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CF" w:rsidRPr="00BA0E07" w:rsidRDefault="00FD47CF" w:rsidP="00822089">
      <w:pPr>
        <w:tabs>
          <w:tab w:val="left" w:pos="2851"/>
        </w:tabs>
        <w:bidi/>
        <w:spacing w:after="0" w:line="240" w:lineRule="auto"/>
        <w:jc w:val="center"/>
        <w:rPr>
          <w:rFonts w:cs="Traditional Arabic"/>
          <w:b/>
          <w:bCs/>
          <w:sz w:val="24"/>
          <w:szCs w:val="24"/>
          <w:rtl/>
        </w:rPr>
      </w:pPr>
      <w:r w:rsidRPr="00BA0E07">
        <w:rPr>
          <w:rFonts w:cs="Traditional Arabic" w:hint="cs"/>
          <w:b/>
          <w:bCs/>
          <w:sz w:val="24"/>
          <w:szCs w:val="24"/>
          <w:rtl/>
        </w:rPr>
        <w:t xml:space="preserve">محددات أنظمة </w:t>
      </w:r>
      <w:proofErr w:type="gramStart"/>
      <w:r w:rsidRPr="00BA0E07">
        <w:rPr>
          <w:rFonts w:cs="Traditional Arabic" w:hint="cs"/>
          <w:b/>
          <w:bCs/>
          <w:sz w:val="24"/>
          <w:szCs w:val="24"/>
          <w:rtl/>
        </w:rPr>
        <w:t>الصرف</w:t>
      </w:r>
      <w:proofErr w:type="gramEnd"/>
      <w:r w:rsidRPr="00BA0E07">
        <w:rPr>
          <w:rFonts w:cs="Traditional Arabic" w:hint="cs"/>
          <w:b/>
          <w:bCs/>
          <w:sz w:val="24"/>
          <w:szCs w:val="24"/>
          <w:rtl/>
        </w:rPr>
        <w:t xml:space="preserve"> و أثرها على الأداء الكلي لاقتصاديات الدول النامية</w:t>
      </w:r>
    </w:p>
    <w:p w:rsidR="00FD47CF" w:rsidRPr="002C636D" w:rsidRDefault="00FD47CF" w:rsidP="00822089">
      <w:pPr>
        <w:pStyle w:val="Titre"/>
        <w:bidi/>
        <w:spacing w:before="0" w:after="0" w:line="240" w:lineRule="auto"/>
        <w:rPr>
          <w:rFonts w:cs="Traditional Arabic"/>
          <w:sz w:val="24"/>
          <w:szCs w:val="24"/>
        </w:rPr>
      </w:pPr>
      <w:bookmarkStart w:id="0" w:name="_Toc298672210"/>
      <w:bookmarkStart w:id="1" w:name="_Toc298751260"/>
      <w:bookmarkStart w:id="2" w:name="_Toc307147514"/>
      <w:bookmarkStart w:id="3" w:name="_Toc307988846"/>
      <w:bookmarkStart w:id="4" w:name="_Toc308102300"/>
      <w:bookmarkStart w:id="5" w:name="_Toc309053246"/>
      <w:bookmarkStart w:id="6" w:name="_Toc313529527"/>
      <w:bookmarkStart w:id="7" w:name="_Toc313892548"/>
      <w:r w:rsidRPr="002C636D">
        <w:rPr>
          <w:rFonts w:cs="Traditional Arabic"/>
          <w:sz w:val="24"/>
          <w:szCs w:val="24"/>
          <w:rtl/>
        </w:rPr>
        <w:t>–</w:t>
      </w:r>
      <w:r w:rsidRPr="002C636D">
        <w:rPr>
          <w:rFonts w:cs="Traditional Arabic" w:hint="cs"/>
          <w:sz w:val="24"/>
          <w:szCs w:val="24"/>
          <w:rtl/>
        </w:rPr>
        <w:t xml:space="preserve"> دراسة حالة الجزائر </w:t>
      </w:r>
      <w:r w:rsidRPr="002C636D">
        <w:rPr>
          <w:rFonts w:cs="Traditional Arabic"/>
          <w:sz w:val="24"/>
          <w:szCs w:val="24"/>
          <w:rtl/>
        </w:rPr>
        <w:t>–</w:t>
      </w:r>
      <w:bookmarkEnd w:id="0"/>
      <w:bookmarkEnd w:id="1"/>
      <w:bookmarkEnd w:id="2"/>
      <w:bookmarkEnd w:id="3"/>
      <w:bookmarkEnd w:id="4"/>
      <w:bookmarkEnd w:id="5"/>
      <w:bookmarkEnd w:id="6"/>
      <w:bookmarkEnd w:id="7"/>
    </w:p>
    <w:p w:rsidR="00FD47CF" w:rsidRPr="0060178B" w:rsidRDefault="00FD47CF" w:rsidP="00822089">
      <w:pPr>
        <w:pStyle w:val="Titre1"/>
        <w:spacing w:after="0" w:line="240" w:lineRule="auto"/>
        <w:jc w:val="center"/>
        <w:rPr>
          <w:rFonts w:cs="Traditional Arabic"/>
          <w:bCs w:val="0"/>
          <w:sz w:val="20"/>
          <w:szCs w:val="24"/>
          <w:lang w:val="en-US" w:bidi="ar-DZ"/>
        </w:rPr>
      </w:pPr>
      <w:bookmarkStart w:id="8" w:name="_Toc307147515"/>
      <w:bookmarkStart w:id="9" w:name="_Toc307988847"/>
      <w:bookmarkStart w:id="10" w:name="_Toc308102301"/>
      <w:bookmarkStart w:id="11" w:name="_Toc309053247"/>
      <w:bookmarkStart w:id="12" w:name="_Toc313529528"/>
      <w:r w:rsidRPr="0060178B">
        <w:rPr>
          <w:rFonts w:cs="Traditional Arabic" w:hint="cs"/>
          <w:sz w:val="20"/>
          <w:szCs w:val="24"/>
          <w:rtl/>
          <w:lang w:bidi="ar-DZ"/>
        </w:rPr>
        <w:t xml:space="preserve">لحسن </w:t>
      </w:r>
      <w:proofErr w:type="spellStart"/>
      <w:r w:rsidRPr="0060178B">
        <w:rPr>
          <w:rFonts w:cs="Traditional Arabic" w:hint="cs"/>
          <w:sz w:val="20"/>
          <w:szCs w:val="24"/>
          <w:rtl/>
          <w:lang w:bidi="ar-DZ"/>
        </w:rPr>
        <w:t>جديدن</w:t>
      </w:r>
      <w:proofErr w:type="spellEnd"/>
      <w:r w:rsidR="002675B4">
        <w:rPr>
          <w:rFonts w:cs="Traditional Arabic" w:hint="cs"/>
          <w:sz w:val="20"/>
          <w:szCs w:val="24"/>
          <w:rtl/>
          <w:lang w:bidi="ar-DZ"/>
        </w:rPr>
        <w:t xml:space="preserve">  </w:t>
      </w:r>
      <w:r w:rsidRPr="0060178B">
        <w:rPr>
          <w:rFonts w:cs="Traditional Arabic" w:hint="cs"/>
          <w:sz w:val="20"/>
          <w:szCs w:val="24"/>
          <w:rtl/>
          <w:lang w:bidi="ar-DZ"/>
        </w:rPr>
        <w:t xml:space="preserve"> و بن </w:t>
      </w:r>
      <w:proofErr w:type="spellStart"/>
      <w:r w:rsidRPr="0060178B">
        <w:rPr>
          <w:rFonts w:cs="Traditional Arabic" w:hint="cs"/>
          <w:sz w:val="20"/>
          <w:szCs w:val="24"/>
          <w:rtl/>
          <w:lang w:bidi="ar-DZ"/>
        </w:rPr>
        <w:t>حاسين</w:t>
      </w:r>
      <w:proofErr w:type="spellEnd"/>
      <w:r w:rsidRPr="0060178B">
        <w:rPr>
          <w:rFonts w:cs="Traditional Arabic" w:hint="cs"/>
          <w:sz w:val="20"/>
          <w:szCs w:val="24"/>
          <w:rtl/>
          <w:lang w:bidi="ar-DZ"/>
        </w:rPr>
        <w:t xml:space="preserve"> بن أعمر</w:t>
      </w:r>
      <w:bookmarkEnd w:id="8"/>
      <w:bookmarkEnd w:id="9"/>
      <w:bookmarkEnd w:id="10"/>
      <w:bookmarkEnd w:id="11"/>
      <w:bookmarkEnd w:id="12"/>
    </w:p>
    <w:p w:rsidR="00FD47CF" w:rsidRPr="00072B27" w:rsidRDefault="00FD47CF" w:rsidP="00C5084E">
      <w:pPr>
        <w:spacing w:after="0" w:line="240" w:lineRule="auto"/>
        <w:jc w:val="center"/>
        <w:rPr>
          <w:rFonts w:cs="Traditional Arabic"/>
          <w:rtl/>
          <w:lang w:bidi="ar-DZ"/>
        </w:rPr>
      </w:pPr>
      <w:proofErr w:type="gramStart"/>
      <w:r w:rsidRPr="00072B27">
        <w:rPr>
          <w:rFonts w:cs="Traditional Arabic" w:hint="cs"/>
          <w:rtl/>
          <w:lang w:bidi="ar-DZ"/>
        </w:rPr>
        <w:t>جامعة</w:t>
      </w:r>
      <w:proofErr w:type="gramEnd"/>
      <w:r w:rsidRPr="00072B27">
        <w:rPr>
          <w:rFonts w:cs="Traditional Arabic" w:hint="cs"/>
          <w:rtl/>
          <w:lang w:bidi="ar-DZ"/>
        </w:rPr>
        <w:t xml:space="preserve"> </w:t>
      </w:r>
      <w:r w:rsidR="00072B27" w:rsidRPr="00072B27">
        <w:rPr>
          <w:rFonts w:cs="Traditional Arabic" w:hint="cs"/>
          <w:rtl/>
          <w:lang w:bidi="ar-DZ"/>
        </w:rPr>
        <w:t>سعيدة-</w:t>
      </w:r>
    </w:p>
    <w:p w:rsidR="00FD47CF" w:rsidRPr="00BC1024" w:rsidRDefault="00C32E1C" w:rsidP="00C5084E">
      <w:pPr>
        <w:spacing w:after="0" w:line="240" w:lineRule="auto"/>
        <w:jc w:val="center"/>
        <w:rPr>
          <w:rFonts w:asciiTheme="majorBidi" w:hAnsiTheme="majorBidi" w:cstheme="majorBidi"/>
          <w:sz w:val="18"/>
          <w:szCs w:val="18"/>
          <w:rtl/>
          <w:lang w:bidi="ar-DZ"/>
        </w:rPr>
      </w:pPr>
      <w:hyperlink r:id="rId9" w:history="1">
        <w:r w:rsidR="00FD47CF" w:rsidRPr="00BC1024">
          <w:rPr>
            <w:rStyle w:val="Lienhypertexte"/>
            <w:rFonts w:asciiTheme="majorBidi" w:hAnsiTheme="majorBidi" w:cstheme="majorBidi"/>
            <w:sz w:val="18"/>
            <w:szCs w:val="18"/>
            <w:u w:val="none"/>
            <w:lang w:bidi="ar-DZ"/>
          </w:rPr>
          <w:t>djelehcen@yahoo.fr</w:t>
        </w:r>
      </w:hyperlink>
    </w:p>
    <w:p w:rsidR="00FD47CF" w:rsidRPr="002177A0" w:rsidRDefault="00C32E1C" w:rsidP="00C5084E">
      <w:pPr>
        <w:spacing w:after="0" w:line="240" w:lineRule="auto"/>
        <w:jc w:val="center"/>
        <w:rPr>
          <w:rStyle w:val="Lienhypertexte"/>
          <w:sz w:val="20"/>
          <w:szCs w:val="20"/>
          <w:u w:val="none"/>
          <w:lang w:bidi="ar-DZ"/>
        </w:rPr>
      </w:pPr>
      <w:hyperlink r:id="rId10" w:history="1">
        <w:r w:rsidR="00FD47CF" w:rsidRPr="00BC1024">
          <w:rPr>
            <w:rStyle w:val="Lienhypertexte"/>
            <w:rFonts w:asciiTheme="majorBidi" w:hAnsiTheme="majorBidi" w:cstheme="majorBidi"/>
            <w:sz w:val="18"/>
            <w:szCs w:val="18"/>
            <w:u w:val="none"/>
            <w:lang w:bidi="ar-DZ"/>
          </w:rPr>
          <w:t>bebenhacine@yahoo.fr</w:t>
        </w:r>
      </w:hyperlink>
    </w:p>
    <w:p w:rsidR="00FD47CF" w:rsidRPr="002177A0" w:rsidRDefault="00FD47CF" w:rsidP="00C5084E">
      <w:pPr>
        <w:spacing w:line="240" w:lineRule="auto"/>
        <w:jc w:val="both"/>
        <w:rPr>
          <w:sz w:val="20"/>
          <w:lang w:bidi="ar-DZ"/>
        </w:rPr>
      </w:pPr>
    </w:p>
    <w:p w:rsidR="00FD47CF" w:rsidRPr="002177A0" w:rsidRDefault="00FD47CF" w:rsidP="002675B4">
      <w:pPr>
        <w:bidi/>
        <w:spacing w:after="0" w:line="240" w:lineRule="auto"/>
        <w:jc w:val="both"/>
        <w:rPr>
          <w:rFonts w:cs="Traditional Arabic"/>
          <w:i/>
          <w:iCs/>
          <w:sz w:val="26"/>
          <w:szCs w:val="26"/>
          <w:rtl/>
          <w:lang w:bidi="ar-DZ"/>
        </w:rPr>
      </w:pPr>
      <w:r w:rsidRPr="002177A0">
        <w:rPr>
          <w:rFonts w:cs="Traditional Arabic" w:hint="cs"/>
          <w:bCs/>
          <w:i/>
          <w:iCs/>
          <w:sz w:val="26"/>
          <w:szCs w:val="26"/>
          <w:rtl/>
          <w:lang w:bidi="ar-DZ"/>
        </w:rPr>
        <w:t>الملخص:</w:t>
      </w:r>
    </w:p>
    <w:p w:rsidR="00FD47CF" w:rsidRPr="002177A0" w:rsidRDefault="00FD47CF" w:rsidP="002675B4">
      <w:pPr>
        <w:autoSpaceDE w:val="0"/>
        <w:autoSpaceDN w:val="0"/>
        <w:bidi/>
        <w:adjustRightInd w:val="0"/>
        <w:spacing w:after="0" w:line="240" w:lineRule="auto"/>
        <w:ind w:left="397" w:right="425"/>
        <w:jc w:val="both"/>
        <w:rPr>
          <w:rFonts w:cs="Traditional Arabic"/>
          <w:i/>
          <w:iCs/>
          <w:sz w:val="26"/>
          <w:szCs w:val="26"/>
          <w:lang w:bidi="ar-DZ"/>
        </w:rPr>
      </w:pPr>
      <w:r w:rsidRPr="002177A0">
        <w:rPr>
          <w:rFonts w:cs="Traditional Arabic" w:hint="cs"/>
          <w:i/>
          <w:iCs/>
          <w:sz w:val="26"/>
          <w:szCs w:val="26"/>
          <w:rtl/>
        </w:rPr>
        <w:t xml:space="preserve">إن الهدف الأساسي من هذه الورقة البحثية هو </w:t>
      </w:r>
      <w:r w:rsidRPr="002177A0">
        <w:rPr>
          <w:rFonts w:cs="Traditional Arabic" w:hint="cs"/>
          <w:i/>
          <w:iCs/>
          <w:sz w:val="26"/>
          <w:szCs w:val="26"/>
          <w:rtl/>
          <w:lang w:bidi="ar-DZ"/>
        </w:rPr>
        <w:t xml:space="preserve">دراسة مختلف النظريات الخاصة بمحددات ومثالية أنظمة الصرف في الدول النامية،   إلى </w:t>
      </w:r>
      <w:r w:rsidRPr="002177A0">
        <w:rPr>
          <w:rFonts w:cs="Traditional Arabic"/>
          <w:i/>
          <w:iCs/>
          <w:sz w:val="26"/>
          <w:szCs w:val="26"/>
          <w:rtl/>
          <w:lang w:bidi="ar-DZ"/>
        </w:rPr>
        <w:t xml:space="preserve">أسباب التخلي </w:t>
      </w:r>
      <w:r w:rsidRPr="002177A0">
        <w:rPr>
          <w:rFonts w:cs="Traditional Arabic" w:hint="cs"/>
          <w:i/>
          <w:iCs/>
          <w:sz w:val="26"/>
          <w:szCs w:val="26"/>
          <w:rtl/>
          <w:lang w:bidi="ar-DZ"/>
        </w:rPr>
        <w:t>ع</w:t>
      </w:r>
      <w:r w:rsidRPr="002177A0">
        <w:rPr>
          <w:rFonts w:cs="Traditional Arabic"/>
          <w:i/>
          <w:iCs/>
          <w:sz w:val="26"/>
          <w:szCs w:val="26"/>
          <w:rtl/>
          <w:lang w:bidi="ar-DZ"/>
        </w:rPr>
        <w:t>ن الأنظمة الوسيطة</w:t>
      </w:r>
      <w:r w:rsidRPr="002177A0">
        <w:rPr>
          <w:rFonts w:cs="Traditional Arabic" w:hint="cs"/>
          <w:i/>
          <w:iCs/>
          <w:sz w:val="26"/>
          <w:szCs w:val="26"/>
          <w:rtl/>
          <w:lang w:bidi="ar-DZ"/>
        </w:rPr>
        <w:t xml:space="preserve"> </w:t>
      </w:r>
      <w:r w:rsidRPr="002177A0">
        <w:rPr>
          <w:rFonts w:cs="Traditional Arabic"/>
          <w:i/>
          <w:iCs/>
          <w:sz w:val="26"/>
          <w:szCs w:val="26"/>
          <w:lang w:bidi="ar-DZ"/>
        </w:rPr>
        <w:t>(</w:t>
      </w:r>
      <w:proofErr w:type="spellStart"/>
      <w:r w:rsidRPr="002177A0">
        <w:rPr>
          <w:rFonts w:cs="Traditional Arabic"/>
          <w:i/>
          <w:iCs/>
          <w:lang w:bidi="ar-DZ"/>
        </w:rPr>
        <w:t>Intermediate</w:t>
      </w:r>
      <w:proofErr w:type="spellEnd"/>
      <w:r w:rsidRPr="002177A0">
        <w:rPr>
          <w:rFonts w:cs="Traditional Arabic"/>
          <w:i/>
          <w:iCs/>
          <w:lang w:bidi="ar-DZ"/>
        </w:rPr>
        <w:t xml:space="preserve"> </w:t>
      </w:r>
      <w:proofErr w:type="spellStart"/>
      <w:r w:rsidRPr="002177A0">
        <w:rPr>
          <w:rFonts w:cs="Traditional Arabic"/>
          <w:i/>
          <w:iCs/>
          <w:lang w:bidi="ar-DZ"/>
        </w:rPr>
        <w:t>regimes</w:t>
      </w:r>
      <w:proofErr w:type="spellEnd"/>
      <w:r w:rsidRPr="002177A0">
        <w:rPr>
          <w:rFonts w:cs="Traditional Arabic"/>
          <w:i/>
          <w:iCs/>
          <w:sz w:val="26"/>
          <w:szCs w:val="26"/>
          <w:lang w:bidi="ar-DZ"/>
        </w:rPr>
        <w:t>)</w:t>
      </w:r>
      <w:r w:rsidRPr="002177A0">
        <w:rPr>
          <w:rFonts w:cs="Traditional Arabic" w:hint="cs"/>
          <w:i/>
          <w:iCs/>
          <w:sz w:val="26"/>
          <w:szCs w:val="26"/>
          <w:rtl/>
          <w:lang w:bidi="ar-DZ"/>
        </w:rPr>
        <w:t xml:space="preserve"> </w:t>
      </w:r>
      <w:r w:rsidRPr="002177A0">
        <w:rPr>
          <w:rFonts w:cs="Traditional Arabic"/>
          <w:i/>
          <w:iCs/>
          <w:sz w:val="26"/>
          <w:szCs w:val="26"/>
          <w:lang w:bidi="ar-DZ"/>
        </w:rPr>
        <w:t xml:space="preserve"> </w:t>
      </w:r>
      <w:r w:rsidRPr="002177A0">
        <w:rPr>
          <w:rFonts w:cs="Traditional Arabic" w:hint="cs"/>
          <w:i/>
          <w:iCs/>
          <w:sz w:val="26"/>
          <w:szCs w:val="26"/>
          <w:rtl/>
          <w:lang w:bidi="ar-DZ"/>
        </w:rPr>
        <w:t xml:space="preserve">والانتقال إلى </w:t>
      </w:r>
      <w:r w:rsidRPr="002177A0">
        <w:rPr>
          <w:rFonts w:cs="Traditional Arabic"/>
          <w:i/>
          <w:iCs/>
          <w:sz w:val="26"/>
          <w:szCs w:val="26"/>
          <w:rtl/>
          <w:lang w:bidi="ar-DZ"/>
        </w:rPr>
        <w:t xml:space="preserve">حلول الركن </w:t>
      </w:r>
      <w:r w:rsidRPr="002177A0">
        <w:rPr>
          <w:rFonts w:cs="Traditional Arabic"/>
          <w:i/>
          <w:iCs/>
          <w:lang w:bidi="ar-DZ"/>
        </w:rPr>
        <w:t>(corner solutions</w:t>
      </w:r>
      <w:r w:rsidRPr="002177A0">
        <w:rPr>
          <w:rFonts w:cs="Traditional Arabic"/>
          <w:i/>
          <w:iCs/>
          <w:sz w:val="26"/>
          <w:szCs w:val="26"/>
          <w:lang w:bidi="ar-DZ"/>
        </w:rPr>
        <w:t xml:space="preserve">) </w:t>
      </w:r>
      <w:r w:rsidRPr="002177A0">
        <w:rPr>
          <w:rFonts w:cs="Traditional Arabic" w:hint="cs"/>
          <w:i/>
          <w:iCs/>
          <w:sz w:val="26"/>
          <w:szCs w:val="26"/>
          <w:rtl/>
          <w:lang w:bidi="ar-DZ"/>
        </w:rPr>
        <w:t xml:space="preserve"> خاصة في الدول الناشئة نظرا للازمات التي عرفتها أنظمتها في التسعينيات وخوفها من التعويم </w:t>
      </w:r>
      <w:r w:rsidRPr="002177A0">
        <w:rPr>
          <w:rFonts w:cs="Traditional Arabic"/>
          <w:i/>
          <w:iCs/>
          <w:sz w:val="26"/>
          <w:szCs w:val="26"/>
          <w:lang w:bidi="ar-DZ"/>
        </w:rPr>
        <w:t>(</w:t>
      </w:r>
      <w:proofErr w:type="spellStart"/>
      <w:r w:rsidRPr="002177A0">
        <w:rPr>
          <w:rFonts w:cs="Traditional Arabic"/>
          <w:i/>
          <w:iCs/>
          <w:lang w:bidi="ar-EG"/>
        </w:rPr>
        <w:t>Fear</w:t>
      </w:r>
      <w:proofErr w:type="spellEnd"/>
      <w:r w:rsidRPr="002177A0">
        <w:rPr>
          <w:rFonts w:cs="Traditional Arabic"/>
          <w:i/>
          <w:iCs/>
          <w:lang w:bidi="ar-EG"/>
        </w:rPr>
        <w:t xml:space="preserve"> of </w:t>
      </w:r>
      <w:proofErr w:type="spellStart"/>
      <w:r w:rsidRPr="002177A0">
        <w:rPr>
          <w:rFonts w:cs="Traditional Arabic"/>
          <w:i/>
          <w:iCs/>
          <w:lang w:bidi="ar-EG"/>
        </w:rPr>
        <w:t>Floating</w:t>
      </w:r>
      <w:proofErr w:type="spellEnd"/>
      <w:r w:rsidRPr="002177A0">
        <w:rPr>
          <w:rFonts w:cs="Traditional Arabic"/>
          <w:i/>
          <w:iCs/>
          <w:sz w:val="26"/>
          <w:szCs w:val="26"/>
          <w:lang w:bidi="ar-EG"/>
        </w:rPr>
        <w:t>)</w:t>
      </w:r>
      <w:r w:rsidRPr="002177A0">
        <w:rPr>
          <w:rFonts w:cs="Traditional Arabic"/>
          <w:i/>
          <w:iCs/>
          <w:sz w:val="26"/>
          <w:szCs w:val="26"/>
          <w:lang w:bidi="ar-DZ"/>
        </w:rPr>
        <w:t xml:space="preserve"> </w:t>
      </w:r>
      <w:r w:rsidRPr="002177A0">
        <w:rPr>
          <w:rFonts w:cs="Traditional Arabic" w:hint="cs"/>
          <w:i/>
          <w:iCs/>
          <w:sz w:val="26"/>
          <w:szCs w:val="26"/>
          <w:rtl/>
          <w:lang w:bidi="ar-DZ"/>
        </w:rPr>
        <w:t xml:space="preserve"> مع محاولة إبراز سلبيات الأنظمة الوسيطة.</w:t>
      </w:r>
      <w:r w:rsidRPr="002177A0">
        <w:rPr>
          <w:rFonts w:cs="Traditional Arabic"/>
          <w:i/>
          <w:iCs/>
          <w:sz w:val="26"/>
          <w:szCs w:val="26"/>
          <w:rtl/>
          <w:lang w:bidi="ar-DZ"/>
        </w:rPr>
        <w:t xml:space="preserve"> </w:t>
      </w:r>
      <w:r w:rsidRPr="002177A0">
        <w:rPr>
          <w:rFonts w:cs="Traditional Arabic" w:hint="cs"/>
          <w:i/>
          <w:iCs/>
          <w:sz w:val="26"/>
          <w:szCs w:val="26"/>
          <w:rtl/>
          <w:lang w:bidi="ar-DZ"/>
        </w:rPr>
        <w:t xml:space="preserve">و في الأخير نحاول </w:t>
      </w:r>
      <w:proofErr w:type="gramStart"/>
      <w:r w:rsidRPr="002177A0">
        <w:rPr>
          <w:rFonts w:cs="Traditional Arabic" w:hint="cs"/>
          <w:i/>
          <w:iCs/>
          <w:sz w:val="26"/>
          <w:szCs w:val="26"/>
          <w:rtl/>
          <w:lang w:bidi="ar-DZ"/>
        </w:rPr>
        <w:t>إسقاط</w:t>
      </w:r>
      <w:proofErr w:type="gramEnd"/>
      <w:r w:rsidRPr="002177A0">
        <w:rPr>
          <w:rFonts w:cs="Traditional Arabic" w:hint="cs"/>
          <w:i/>
          <w:iCs/>
          <w:sz w:val="26"/>
          <w:szCs w:val="26"/>
          <w:rtl/>
          <w:lang w:bidi="ar-DZ"/>
        </w:rPr>
        <w:t xml:space="preserve"> الجزء النظري</w:t>
      </w:r>
      <w:r w:rsidRPr="002177A0">
        <w:rPr>
          <w:rFonts w:cs="Traditional Arabic"/>
          <w:i/>
          <w:iCs/>
          <w:sz w:val="26"/>
          <w:szCs w:val="26"/>
          <w:rtl/>
          <w:lang w:bidi="ar-DZ"/>
        </w:rPr>
        <w:t xml:space="preserve"> قياسيا على </w:t>
      </w:r>
      <w:r w:rsidRPr="002177A0">
        <w:rPr>
          <w:rFonts w:cs="Traditional Arabic" w:hint="cs"/>
          <w:i/>
          <w:iCs/>
          <w:sz w:val="26"/>
          <w:szCs w:val="26"/>
          <w:rtl/>
          <w:lang w:bidi="ar-DZ"/>
        </w:rPr>
        <w:t xml:space="preserve">الجزائر </w:t>
      </w:r>
      <w:r w:rsidRPr="002177A0">
        <w:rPr>
          <w:rFonts w:cs="Traditional Arabic"/>
          <w:i/>
          <w:iCs/>
          <w:sz w:val="26"/>
          <w:szCs w:val="26"/>
          <w:rtl/>
          <w:lang w:bidi="ar-DZ"/>
        </w:rPr>
        <w:t>باستخدام نم</w:t>
      </w:r>
      <w:r w:rsidRPr="002177A0">
        <w:rPr>
          <w:rFonts w:cs="Traditional Arabic" w:hint="cs"/>
          <w:i/>
          <w:iCs/>
          <w:sz w:val="26"/>
          <w:szCs w:val="26"/>
          <w:rtl/>
          <w:lang w:bidi="ar-DZ"/>
        </w:rPr>
        <w:t>ا</w:t>
      </w:r>
      <w:r w:rsidRPr="002177A0">
        <w:rPr>
          <w:rFonts w:cs="Traditional Arabic"/>
          <w:i/>
          <w:iCs/>
          <w:sz w:val="26"/>
          <w:szCs w:val="26"/>
          <w:rtl/>
          <w:lang w:bidi="ar-DZ"/>
        </w:rPr>
        <w:t>ذج</w:t>
      </w:r>
      <w:r w:rsidRPr="002177A0">
        <w:rPr>
          <w:rFonts w:cs="Traditional Arabic" w:hint="cs"/>
          <w:i/>
          <w:iCs/>
          <w:sz w:val="26"/>
          <w:szCs w:val="26"/>
          <w:rtl/>
          <w:lang w:bidi="ar-DZ"/>
        </w:rPr>
        <w:t xml:space="preserve"> انحدار الشعاع الذاتي </w:t>
      </w:r>
      <w:r w:rsidRPr="002177A0">
        <w:rPr>
          <w:rFonts w:cs="Traditional Arabic"/>
          <w:i/>
          <w:iCs/>
          <w:sz w:val="26"/>
          <w:szCs w:val="26"/>
          <w:lang w:bidi="ar-DZ"/>
        </w:rPr>
        <w:t>(</w:t>
      </w:r>
      <w:r w:rsidRPr="002177A0">
        <w:rPr>
          <w:rFonts w:cs="Traditional Arabic"/>
          <w:i/>
          <w:iCs/>
          <w:lang w:bidi="ar-DZ"/>
        </w:rPr>
        <w:t>VAR</w:t>
      </w:r>
      <w:r w:rsidRPr="002177A0">
        <w:rPr>
          <w:rFonts w:cs="Traditional Arabic"/>
          <w:i/>
          <w:iCs/>
          <w:sz w:val="26"/>
          <w:szCs w:val="26"/>
          <w:lang w:bidi="ar-DZ"/>
        </w:rPr>
        <w:t>)</w:t>
      </w:r>
      <w:r w:rsidRPr="002177A0">
        <w:rPr>
          <w:rFonts w:cs="Traditional Arabic" w:hint="cs"/>
          <w:i/>
          <w:iCs/>
          <w:sz w:val="26"/>
          <w:szCs w:val="26"/>
          <w:rtl/>
          <w:lang w:bidi="ar-DZ"/>
        </w:rPr>
        <w:t xml:space="preserve"> </w:t>
      </w:r>
      <w:r w:rsidRPr="002177A0">
        <w:rPr>
          <w:rFonts w:cs="Traditional Arabic"/>
          <w:i/>
          <w:iCs/>
          <w:sz w:val="26"/>
          <w:szCs w:val="26"/>
          <w:rtl/>
          <w:lang w:bidi="ar-DZ"/>
        </w:rPr>
        <w:t xml:space="preserve">لتقييم </w:t>
      </w:r>
      <w:r w:rsidRPr="002177A0">
        <w:rPr>
          <w:rFonts w:cs="Traditional Arabic" w:hint="cs"/>
          <w:i/>
          <w:iCs/>
          <w:sz w:val="26"/>
          <w:szCs w:val="26"/>
          <w:rtl/>
          <w:lang w:bidi="ar-DZ"/>
        </w:rPr>
        <w:t xml:space="preserve">مثالية نظام </w:t>
      </w:r>
      <w:r w:rsidRPr="002177A0">
        <w:rPr>
          <w:rFonts w:cs="Traditional Arabic"/>
          <w:i/>
          <w:iCs/>
          <w:sz w:val="26"/>
          <w:szCs w:val="26"/>
          <w:rtl/>
          <w:lang w:bidi="ar-DZ"/>
        </w:rPr>
        <w:t xml:space="preserve">الصرف </w:t>
      </w:r>
      <w:r w:rsidRPr="002177A0">
        <w:rPr>
          <w:rFonts w:cs="Traditional Arabic" w:hint="cs"/>
          <w:i/>
          <w:iCs/>
          <w:sz w:val="26"/>
          <w:szCs w:val="26"/>
          <w:rtl/>
          <w:lang w:bidi="ar-DZ"/>
        </w:rPr>
        <w:t>الجزائري خلال التسعينيات</w:t>
      </w:r>
      <w:r w:rsidRPr="002177A0">
        <w:rPr>
          <w:rFonts w:cs="Traditional Arabic"/>
          <w:i/>
          <w:iCs/>
          <w:sz w:val="26"/>
          <w:szCs w:val="26"/>
          <w:rtl/>
          <w:lang w:bidi="ar-DZ"/>
        </w:rPr>
        <w:t>.</w:t>
      </w:r>
    </w:p>
    <w:p w:rsidR="00FD47CF" w:rsidRPr="002177A0" w:rsidRDefault="00FD47CF" w:rsidP="002675B4">
      <w:pPr>
        <w:autoSpaceDE w:val="0"/>
        <w:autoSpaceDN w:val="0"/>
        <w:bidi/>
        <w:adjustRightInd w:val="0"/>
        <w:spacing w:after="0" w:line="240" w:lineRule="auto"/>
        <w:ind w:left="397" w:right="425"/>
        <w:jc w:val="both"/>
        <w:rPr>
          <w:i/>
          <w:iCs/>
          <w:sz w:val="26"/>
          <w:szCs w:val="26"/>
          <w:rtl/>
          <w:lang w:bidi="ar-EG"/>
        </w:rPr>
      </w:pPr>
      <w:r w:rsidRPr="002177A0">
        <w:rPr>
          <w:rFonts w:cs="Traditional Arabic" w:hint="cs"/>
          <w:bCs/>
          <w:i/>
          <w:iCs/>
          <w:sz w:val="26"/>
          <w:szCs w:val="26"/>
          <w:rtl/>
          <w:lang w:bidi="ar-EG"/>
        </w:rPr>
        <w:t>الكلمات المفتاحية:</w:t>
      </w:r>
      <w:r w:rsidRPr="002177A0">
        <w:rPr>
          <w:rFonts w:cs="Traditional Arabic" w:hint="cs"/>
          <w:i/>
          <w:iCs/>
          <w:sz w:val="26"/>
          <w:szCs w:val="26"/>
          <w:rtl/>
          <w:lang w:bidi="ar-EG"/>
        </w:rPr>
        <w:t xml:space="preserve"> أنظمة سعر الصرف </w:t>
      </w:r>
      <w:r w:rsidRPr="002177A0">
        <w:rPr>
          <w:rFonts w:cs="Traditional Arabic"/>
          <w:i/>
          <w:iCs/>
          <w:sz w:val="26"/>
          <w:szCs w:val="26"/>
          <w:rtl/>
          <w:lang w:bidi="ar-EG"/>
        </w:rPr>
        <w:t>–</w:t>
      </w:r>
      <w:r w:rsidRPr="002177A0">
        <w:rPr>
          <w:rFonts w:cs="Traditional Arabic" w:hint="cs"/>
          <w:i/>
          <w:iCs/>
          <w:sz w:val="26"/>
          <w:szCs w:val="26"/>
          <w:rtl/>
          <w:lang w:bidi="ar-EG"/>
        </w:rPr>
        <w:t>الأنظمة الوسيطة</w:t>
      </w:r>
      <w:r w:rsidRPr="002177A0">
        <w:rPr>
          <w:rFonts w:hint="cs"/>
          <w:i/>
          <w:iCs/>
          <w:sz w:val="20"/>
          <w:szCs w:val="20"/>
          <w:rtl/>
          <w:lang w:bidi="ar-EG"/>
        </w:rPr>
        <w:t xml:space="preserve"> </w:t>
      </w:r>
      <w:r w:rsidRPr="002177A0">
        <w:rPr>
          <w:i/>
          <w:iCs/>
          <w:sz w:val="26"/>
          <w:szCs w:val="26"/>
          <w:rtl/>
          <w:lang w:bidi="ar-EG"/>
        </w:rPr>
        <w:t>–</w:t>
      </w:r>
      <w:r w:rsidRPr="002177A0">
        <w:rPr>
          <w:rFonts w:hint="cs"/>
          <w:i/>
          <w:iCs/>
          <w:sz w:val="26"/>
          <w:szCs w:val="26"/>
          <w:rtl/>
          <w:lang w:bidi="ar-EG"/>
        </w:rPr>
        <w:t xml:space="preserve"> نظرية الركن </w:t>
      </w:r>
      <w:r w:rsidRPr="002177A0">
        <w:rPr>
          <w:i/>
          <w:iCs/>
          <w:sz w:val="26"/>
          <w:szCs w:val="26"/>
          <w:rtl/>
          <w:lang w:bidi="ar-EG"/>
        </w:rPr>
        <w:t>–</w:t>
      </w:r>
      <w:r w:rsidRPr="002177A0">
        <w:rPr>
          <w:rFonts w:hint="cs"/>
          <w:i/>
          <w:iCs/>
          <w:sz w:val="26"/>
          <w:szCs w:val="26"/>
          <w:rtl/>
          <w:lang w:bidi="ar-EG"/>
        </w:rPr>
        <w:t xml:space="preserve"> نماذج الانحدار الذاتي </w:t>
      </w:r>
      <w:r w:rsidRPr="002177A0">
        <w:rPr>
          <w:i/>
          <w:iCs/>
          <w:sz w:val="26"/>
          <w:szCs w:val="26"/>
          <w:rtl/>
          <w:lang w:bidi="ar-EG"/>
        </w:rPr>
        <w:t>–</w:t>
      </w:r>
      <w:r w:rsidRPr="002177A0">
        <w:rPr>
          <w:rFonts w:hint="cs"/>
          <w:i/>
          <w:iCs/>
          <w:sz w:val="26"/>
          <w:szCs w:val="26"/>
          <w:rtl/>
          <w:lang w:bidi="ar-EG"/>
        </w:rPr>
        <w:t xml:space="preserve"> أداء أنظمة الصرف</w:t>
      </w:r>
    </w:p>
    <w:p w:rsidR="00FD47CF" w:rsidRPr="00561FD9" w:rsidRDefault="00FD47CF" w:rsidP="002675B4">
      <w:pPr>
        <w:autoSpaceDE w:val="0"/>
        <w:autoSpaceDN w:val="0"/>
        <w:adjustRightInd w:val="0"/>
        <w:spacing w:after="0" w:line="240" w:lineRule="auto"/>
        <w:ind w:left="395" w:right="395"/>
        <w:jc w:val="both"/>
        <w:rPr>
          <w:rFonts w:asciiTheme="majorBidi" w:hAnsiTheme="majorBidi" w:cstheme="majorBidi"/>
          <w:bCs/>
          <w:i/>
          <w:iCs/>
          <w:sz w:val="18"/>
          <w:szCs w:val="18"/>
          <w:lang w:val="en-US" w:bidi="ar-DZ"/>
        </w:rPr>
      </w:pPr>
      <w:proofErr w:type="gramStart"/>
      <w:r w:rsidRPr="002675B4">
        <w:rPr>
          <w:rFonts w:asciiTheme="majorBidi" w:hAnsiTheme="majorBidi" w:cstheme="majorBidi"/>
          <w:b/>
          <w:i/>
          <w:iCs/>
          <w:sz w:val="18"/>
          <w:szCs w:val="18"/>
          <w:lang w:val="en-US" w:bidi="ar-DZ"/>
        </w:rPr>
        <w:t>Abstract</w:t>
      </w:r>
      <w:r w:rsidRPr="00561FD9">
        <w:rPr>
          <w:rFonts w:asciiTheme="majorBidi" w:hAnsiTheme="majorBidi" w:cstheme="majorBidi"/>
          <w:bCs/>
          <w:i/>
          <w:iCs/>
          <w:sz w:val="18"/>
          <w:szCs w:val="18"/>
          <w:lang w:val="en-US" w:bidi="ar-DZ"/>
        </w:rPr>
        <w:t> :</w:t>
      </w:r>
      <w:proofErr w:type="gramEnd"/>
    </w:p>
    <w:p w:rsidR="00FD47CF" w:rsidRPr="00561FD9" w:rsidRDefault="00FD47CF" w:rsidP="002675B4">
      <w:pPr>
        <w:autoSpaceDE w:val="0"/>
        <w:autoSpaceDN w:val="0"/>
        <w:adjustRightInd w:val="0"/>
        <w:spacing w:after="0" w:line="240" w:lineRule="auto"/>
        <w:ind w:left="397" w:right="397"/>
        <w:jc w:val="both"/>
        <w:rPr>
          <w:rFonts w:asciiTheme="majorBidi" w:hAnsiTheme="majorBidi" w:cstheme="majorBidi"/>
          <w:i/>
          <w:iCs/>
          <w:sz w:val="18"/>
          <w:szCs w:val="18"/>
          <w:lang w:val="en-US" w:bidi="ar-DZ"/>
        </w:rPr>
      </w:pPr>
      <w:r w:rsidRPr="00561FD9">
        <w:rPr>
          <w:rFonts w:asciiTheme="majorBidi" w:hAnsiTheme="majorBidi" w:cstheme="majorBidi"/>
          <w:i/>
          <w:iCs/>
          <w:sz w:val="18"/>
          <w:szCs w:val="18"/>
          <w:lang w:val="en-US" w:bidi="ar-DZ"/>
        </w:rPr>
        <w:t xml:space="preserve">The main objective of this paper is to look for the emphasis on different theories of exchange rate determinations as well as the question of optimality. Secondly, the paper deals the reason of the abandon of </w:t>
      </w:r>
      <w:r w:rsidRPr="00561FD9">
        <w:rPr>
          <w:rFonts w:asciiTheme="majorBidi" w:hAnsiTheme="majorBidi" w:cstheme="majorBidi"/>
          <w:bCs/>
          <w:i/>
          <w:iCs/>
          <w:sz w:val="18"/>
          <w:szCs w:val="18"/>
          <w:lang w:val="en-US" w:bidi="ar-DZ"/>
        </w:rPr>
        <w:t>intermediate regimes</w:t>
      </w:r>
      <w:r w:rsidRPr="00561FD9">
        <w:rPr>
          <w:rFonts w:asciiTheme="majorBidi" w:hAnsiTheme="majorBidi" w:cstheme="majorBidi"/>
          <w:i/>
          <w:iCs/>
          <w:sz w:val="18"/>
          <w:szCs w:val="18"/>
          <w:lang w:val="en-US" w:bidi="ar-DZ"/>
        </w:rPr>
        <w:t xml:space="preserve"> toward the </w:t>
      </w:r>
      <w:r w:rsidRPr="00561FD9">
        <w:rPr>
          <w:rFonts w:asciiTheme="majorBidi" w:hAnsiTheme="majorBidi" w:cstheme="majorBidi"/>
          <w:bCs/>
          <w:i/>
          <w:iCs/>
          <w:sz w:val="18"/>
          <w:szCs w:val="18"/>
          <w:lang w:val="en-US" w:bidi="ar-DZ"/>
        </w:rPr>
        <w:t>corner solutions</w:t>
      </w:r>
      <w:r w:rsidRPr="00561FD9">
        <w:rPr>
          <w:rFonts w:asciiTheme="majorBidi" w:hAnsiTheme="majorBidi" w:cstheme="majorBidi"/>
          <w:i/>
          <w:iCs/>
          <w:sz w:val="18"/>
          <w:szCs w:val="18"/>
          <w:lang w:val="en-US" w:bidi="ar-DZ"/>
        </w:rPr>
        <w:t xml:space="preserve"> in emerging countries that have been affected by many crises during the nineties added to their </w:t>
      </w:r>
      <w:r w:rsidRPr="00561FD9">
        <w:rPr>
          <w:rFonts w:asciiTheme="majorBidi" w:hAnsiTheme="majorBidi" w:cstheme="majorBidi"/>
          <w:bCs/>
          <w:i/>
          <w:iCs/>
          <w:sz w:val="18"/>
          <w:szCs w:val="18"/>
          <w:lang w:val="en-US" w:bidi="ar-DZ"/>
        </w:rPr>
        <w:t>fear of floating</w:t>
      </w:r>
      <w:r w:rsidRPr="00561FD9">
        <w:rPr>
          <w:rFonts w:asciiTheme="majorBidi" w:hAnsiTheme="majorBidi" w:cstheme="majorBidi"/>
          <w:i/>
          <w:iCs/>
          <w:sz w:val="18"/>
          <w:szCs w:val="18"/>
          <w:lang w:val="en-US" w:bidi="ar-DZ"/>
        </w:rPr>
        <w:t>. We also, discuss in this section the main problems associated with the application of intermediate regimes. Finally, we will proceed to an econometric application to the above mentioned theories using a VAR (Vector Auto Regression) in the case of Algeria.</w:t>
      </w:r>
    </w:p>
    <w:p w:rsidR="00FD47CF" w:rsidRDefault="00FD47CF" w:rsidP="002675B4">
      <w:pPr>
        <w:spacing w:after="0" w:line="240" w:lineRule="auto"/>
        <w:ind w:left="426"/>
        <w:jc w:val="both"/>
        <w:rPr>
          <w:rFonts w:asciiTheme="majorBidi" w:hAnsiTheme="majorBidi" w:cstheme="majorBidi"/>
          <w:i/>
          <w:iCs/>
          <w:sz w:val="18"/>
          <w:szCs w:val="18"/>
          <w:rtl/>
          <w:lang w:val="en-US" w:bidi="ar-DZ"/>
        </w:rPr>
      </w:pPr>
      <w:r w:rsidRPr="00561FD9">
        <w:rPr>
          <w:rFonts w:asciiTheme="majorBidi" w:hAnsiTheme="majorBidi" w:cstheme="majorBidi"/>
          <w:b/>
          <w:i/>
          <w:iCs/>
          <w:sz w:val="18"/>
          <w:szCs w:val="18"/>
          <w:lang w:val="en-US" w:bidi="ar-DZ"/>
        </w:rPr>
        <w:t>Key Words:</w:t>
      </w:r>
      <w:r w:rsidRPr="00561FD9">
        <w:rPr>
          <w:rFonts w:asciiTheme="majorBidi" w:hAnsiTheme="majorBidi" w:cstheme="majorBidi"/>
          <w:i/>
          <w:iCs/>
          <w:sz w:val="18"/>
          <w:szCs w:val="18"/>
          <w:lang w:val="en-US" w:bidi="ar-DZ"/>
        </w:rPr>
        <w:t xml:space="preserve"> Exchange rate regimes –Intermediate Regimes – Corner Hypothesis – Economic Performance -VAR- Algeria.</w:t>
      </w:r>
    </w:p>
    <w:p w:rsidR="00822089" w:rsidRDefault="00822089" w:rsidP="00CA41DE">
      <w:pPr>
        <w:spacing w:after="0" w:line="240" w:lineRule="auto"/>
        <w:jc w:val="both"/>
        <w:rPr>
          <w:rFonts w:asciiTheme="majorBidi" w:hAnsiTheme="majorBidi" w:cstheme="majorBidi"/>
          <w:i/>
          <w:iCs/>
          <w:sz w:val="18"/>
          <w:szCs w:val="18"/>
          <w:lang w:val="en-US" w:bidi="ar-DZ"/>
        </w:rPr>
      </w:pPr>
    </w:p>
    <w:p w:rsidR="002675B4" w:rsidRPr="003D4B1B" w:rsidRDefault="002675B4" w:rsidP="002675B4">
      <w:pPr>
        <w:spacing w:after="0" w:line="240" w:lineRule="auto"/>
        <w:ind w:left="426"/>
        <w:jc w:val="both"/>
        <w:rPr>
          <w:rFonts w:asciiTheme="majorBidi" w:hAnsiTheme="majorBidi" w:cstheme="majorBidi"/>
          <w:i/>
          <w:iCs/>
          <w:sz w:val="18"/>
          <w:szCs w:val="18"/>
          <w:lang w:val="en-US" w:bidi="ar-DZ"/>
        </w:rPr>
      </w:pPr>
    </w:p>
    <w:p w:rsidR="00FD47CF" w:rsidRPr="002177A0" w:rsidRDefault="00FD47CF" w:rsidP="00822089">
      <w:pPr>
        <w:bidi/>
        <w:spacing w:after="0" w:line="240" w:lineRule="auto"/>
        <w:rPr>
          <w:rFonts w:cs="Traditional Arabic"/>
          <w:b/>
          <w:bCs/>
          <w:szCs w:val="32"/>
          <w:rtl/>
          <w:lang w:bidi="ar-DZ"/>
        </w:rPr>
      </w:pPr>
      <w:r w:rsidRPr="002177A0">
        <w:rPr>
          <w:rFonts w:cs="Traditional Arabic" w:hint="cs"/>
          <w:b/>
          <w:bCs/>
          <w:szCs w:val="32"/>
          <w:rtl/>
          <w:lang w:bidi="ar-DZ"/>
        </w:rPr>
        <w:t xml:space="preserve">مقدمة </w:t>
      </w:r>
    </w:p>
    <w:p w:rsidR="00FD47CF" w:rsidRPr="002177A0" w:rsidRDefault="00FD47CF" w:rsidP="00822089">
      <w:pPr>
        <w:bidi/>
        <w:spacing w:after="0" w:line="240" w:lineRule="auto"/>
        <w:jc w:val="both"/>
        <w:rPr>
          <w:rFonts w:cs="Traditional Arabic"/>
          <w:sz w:val="26"/>
          <w:szCs w:val="26"/>
          <w:rtl/>
          <w:lang w:bidi="ar-DZ"/>
        </w:rPr>
      </w:pPr>
      <w:r w:rsidRPr="002177A0">
        <w:rPr>
          <w:rFonts w:cs="Traditional Arabic" w:hint="cs"/>
          <w:sz w:val="26"/>
          <w:szCs w:val="26"/>
          <w:rtl/>
          <w:lang w:bidi="ar-DZ"/>
        </w:rPr>
        <w:t>بعد الأزمات المالية العنيفة التي عرفتها مختلف الدول النامية نتيجة السياسات الاقتصادية المتبعة والاختيار غير المناسب لأنظمة الصرف المثالية التي تأخذ بحسبانها خصائص الأسواق الناشئة و درجة الانفتا</w:t>
      </w:r>
      <w:r w:rsidRPr="002177A0">
        <w:rPr>
          <w:rFonts w:cs="Traditional Arabic" w:hint="eastAsia"/>
          <w:sz w:val="26"/>
          <w:szCs w:val="26"/>
          <w:rtl/>
          <w:lang w:bidi="ar-DZ"/>
        </w:rPr>
        <w:t>ح</w:t>
      </w:r>
      <w:r w:rsidRPr="002177A0">
        <w:rPr>
          <w:rFonts w:cs="Traditional Arabic" w:hint="cs"/>
          <w:sz w:val="26"/>
          <w:szCs w:val="26"/>
          <w:rtl/>
          <w:lang w:bidi="ar-DZ"/>
        </w:rPr>
        <w:t xml:space="preserve"> المالي الدولي وصلابة النظام الداخلي، و</w:t>
      </w:r>
      <w:r w:rsidRPr="002177A0">
        <w:rPr>
          <w:rFonts w:cs="Traditional Arabic"/>
          <w:sz w:val="26"/>
          <w:szCs w:val="26"/>
          <w:rtl/>
          <w:lang w:bidi="ar-DZ"/>
        </w:rPr>
        <w:t xml:space="preserve"> استمرارية التحول في أنظمة الصرف نتيجة التباين في أدائها بين مختلف الدول يضعنا </w:t>
      </w:r>
      <w:r w:rsidRPr="002177A0">
        <w:rPr>
          <w:rFonts w:cs="Traditional Arabic"/>
          <w:sz w:val="26"/>
          <w:szCs w:val="26"/>
          <w:rtl/>
          <w:lang w:bidi="ar-DZ"/>
        </w:rPr>
        <w:lastRenderedPageBreak/>
        <w:t xml:space="preserve">أمام مشكلة اختيار نظام الصرف المثالي، فتبعا ل </w:t>
      </w:r>
      <w:proofErr w:type="spellStart"/>
      <w:r w:rsidRPr="002177A0">
        <w:rPr>
          <w:rFonts w:cs="Traditional Arabic"/>
          <w:lang w:bidi="ar-DZ"/>
        </w:rPr>
        <w:t>Frankel</w:t>
      </w:r>
      <w:proofErr w:type="spellEnd"/>
      <w:r w:rsidRPr="002177A0">
        <w:rPr>
          <w:rFonts w:cs="Traditional Arabic"/>
          <w:rtl/>
          <w:lang w:bidi="ar-DZ"/>
        </w:rPr>
        <w:t xml:space="preserve"> </w:t>
      </w:r>
      <w:r w:rsidRPr="002177A0">
        <w:rPr>
          <w:rFonts w:cs="Traditional Arabic"/>
          <w:sz w:val="26"/>
          <w:szCs w:val="26"/>
          <w:rtl/>
          <w:lang w:bidi="ar-DZ"/>
        </w:rPr>
        <w:t xml:space="preserve">"لا يوجد نظام صرف مثالي مطلق لكن هناك نظام صرف مثالي خاص بكل دولة" و الذي يقودنا إلى دراسة مختلف محددات اختيار نظام الصرف  المقدمة في مختلف الأدبيات الاقتصادية التي تندرج ضمن مجموعة اعتبارات مفسرة في نظرية مناطق النقد المثالية ل </w:t>
      </w:r>
      <w:proofErr w:type="spellStart"/>
      <w:r w:rsidRPr="002177A0">
        <w:rPr>
          <w:rFonts w:cs="Traditional Arabic"/>
          <w:lang w:bidi="ar-DZ"/>
        </w:rPr>
        <w:t>Mundell</w:t>
      </w:r>
      <w:proofErr w:type="spellEnd"/>
      <w:r w:rsidRPr="002177A0">
        <w:rPr>
          <w:rFonts w:cs="Traditional Arabic"/>
          <w:rtl/>
          <w:lang w:bidi="ar-DZ"/>
        </w:rPr>
        <w:t xml:space="preserve"> </w:t>
      </w:r>
      <w:r w:rsidRPr="002177A0">
        <w:rPr>
          <w:rFonts w:cs="Traditional Arabic"/>
          <w:sz w:val="26"/>
          <w:szCs w:val="26"/>
          <w:rtl/>
          <w:lang w:bidi="ar-DZ"/>
        </w:rPr>
        <w:t>1961</w:t>
      </w:r>
      <w:r w:rsidRPr="002177A0">
        <w:rPr>
          <w:rFonts w:cs="Traditional Arabic" w:hint="cs"/>
          <w:sz w:val="26"/>
          <w:szCs w:val="26"/>
          <w:rtl/>
          <w:lang w:bidi="ar-DZ"/>
        </w:rPr>
        <w:t xml:space="preserve"> </w:t>
      </w:r>
      <w:r w:rsidRPr="002177A0">
        <w:rPr>
          <w:rFonts w:cs="Traditional Arabic"/>
          <w:sz w:val="26"/>
          <w:szCs w:val="26"/>
          <w:rtl/>
          <w:lang w:bidi="ar-DZ"/>
        </w:rPr>
        <w:t xml:space="preserve">والمطورة من طرف </w:t>
      </w:r>
      <w:r w:rsidRPr="002177A0">
        <w:rPr>
          <w:rFonts w:cs="Traditional Arabic"/>
          <w:sz w:val="26"/>
          <w:szCs w:val="26"/>
          <w:lang w:bidi="ar-DZ"/>
        </w:rPr>
        <w:t>McKinnon</w:t>
      </w:r>
      <w:r w:rsidRPr="002177A0">
        <w:rPr>
          <w:rFonts w:cs="Traditional Arabic"/>
          <w:sz w:val="26"/>
          <w:szCs w:val="26"/>
          <w:rtl/>
          <w:lang w:bidi="ar-DZ"/>
        </w:rPr>
        <w:t xml:space="preserve"> 1963 و </w:t>
      </w:r>
      <w:proofErr w:type="spellStart"/>
      <w:r w:rsidRPr="002177A0">
        <w:rPr>
          <w:rFonts w:cs="Traditional Arabic"/>
          <w:lang w:bidi="ar-DZ"/>
        </w:rPr>
        <w:t>Kenen</w:t>
      </w:r>
      <w:proofErr w:type="spellEnd"/>
      <w:r w:rsidRPr="002177A0">
        <w:rPr>
          <w:rFonts w:cs="Traditional Arabic"/>
          <w:rtl/>
          <w:lang w:bidi="ar-DZ"/>
        </w:rPr>
        <w:t xml:space="preserve"> </w:t>
      </w:r>
      <w:r w:rsidRPr="002177A0">
        <w:rPr>
          <w:rFonts w:cs="Traditional Arabic"/>
          <w:sz w:val="26"/>
          <w:szCs w:val="26"/>
          <w:rtl/>
          <w:lang w:bidi="ar-DZ"/>
        </w:rPr>
        <w:t xml:space="preserve">1969 ، ونظرية طبيعة الصدمات المحتملة المتماثلة و غير المتماثلة و درجة استقرار الاقتصاد الكلي المقدمة من قبل </w:t>
      </w:r>
      <w:proofErr w:type="spellStart"/>
      <w:r w:rsidRPr="002177A0">
        <w:rPr>
          <w:rFonts w:cs="Traditional Arabic"/>
          <w:lang w:bidi="ar-DZ"/>
        </w:rPr>
        <w:t>Mundell</w:t>
      </w:r>
      <w:proofErr w:type="spellEnd"/>
      <w:r w:rsidRPr="002177A0">
        <w:rPr>
          <w:rFonts w:cs="Traditional Arabic"/>
          <w:lang w:bidi="ar-DZ"/>
        </w:rPr>
        <w:t xml:space="preserve"> Fleming</w:t>
      </w:r>
      <w:r w:rsidRPr="002177A0">
        <w:rPr>
          <w:rFonts w:cs="Traditional Arabic"/>
          <w:rtl/>
          <w:lang w:bidi="ar-DZ"/>
        </w:rPr>
        <w:t xml:space="preserve"> </w:t>
      </w:r>
      <w:r w:rsidRPr="002177A0">
        <w:rPr>
          <w:rFonts w:cs="Traditional Arabic"/>
          <w:sz w:val="26"/>
          <w:szCs w:val="26"/>
          <w:rtl/>
          <w:lang w:bidi="ar-DZ"/>
        </w:rPr>
        <w:t xml:space="preserve">،و أعمال </w:t>
      </w:r>
      <w:r w:rsidRPr="002177A0">
        <w:rPr>
          <w:rFonts w:cs="Traditional Arabic"/>
          <w:lang w:bidi="ar-DZ"/>
        </w:rPr>
        <w:t xml:space="preserve">Barro </w:t>
      </w:r>
      <w:r w:rsidRPr="002177A0">
        <w:rPr>
          <w:rFonts w:cs="Traditional Arabic"/>
          <w:sz w:val="26"/>
          <w:szCs w:val="26"/>
          <w:lang w:bidi="ar-DZ"/>
        </w:rPr>
        <w:t xml:space="preserve">et </w:t>
      </w:r>
      <w:r w:rsidRPr="002177A0">
        <w:rPr>
          <w:rFonts w:cs="Traditional Arabic"/>
          <w:lang w:bidi="ar-DZ"/>
        </w:rPr>
        <w:t>Gordon</w:t>
      </w:r>
      <w:r w:rsidRPr="002177A0">
        <w:rPr>
          <w:rFonts w:cs="Traditional Arabic"/>
          <w:rtl/>
          <w:lang w:bidi="ar-DZ"/>
        </w:rPr>
        <w:t xml:space="preserve"> </w:t>
      </w:r>
      <w:r w:rsidRPr="002177A0">
        <w:rPr>
          <w:rFonts w:cs="Traditional Arabic"/>
          <w:sz w:val="26"/>
          <w:szCs w:val="26"/>
          <w:rtl/>
          <w:lang w:bidi="ar-DZ"/>
        </w:rPr>
        <w:t xml:space="preserve">1983 المرتبطة بمصداقية السياسة النقدية في تحديد نظام الصرف، ونظرية التكامل الاقتصادي و المالي الدولي المبينة في الدراسات الخاصة بمثلث التعارض المقدم من فبل </w:t>
      </w:r>
      <w:proofErr w:type="spellStart"/>
      <w:r w:rsidRPr="002177A0">
        <w:rPr>
          <w:rFonts w:cs="Traditional Arabic"/>
          <w:lang w:bidi="ar-DZ"/>
        </w:rPr>
        <w:t>Mendell</w:t>
      </w:r>
      <w:proofErr w:type="spellEnd"/>
      <w:r w:rsidRPr="002177A0">
        <w:rPr>
          <w:rFonts w:cs="Traditional Arabic"/>
          <w:rtl/>
          <w:lang w:bidi="ar-DZ"/>
        </w:rPr>
        <w:t xml:space="preserve"> </w:t>
      </w:r>
      <w:r w:rsidRPr="002177A0">
        <w:rPr>
          <w:rFonts w:cs="Traditional Arabic"/>
          <w:sz w:val="26"/>
          <w:szCs w:val="26"/>
          <w:rtl/>
          <w:lang w:bidi="ar-DZ"/>
        </w:rPr>
        <w:t>1972، و التراجع الواضح و الصريح في الدفاع عن الأنظمة الوسيطة، فالاقتصاديات الناشئة لم يعد أمامها سوى تبني حلول جذرية تتمثل في التثبيت غير المحدود لسعر الصرف أو تركه للتعويم الحر، و مختلف الدراسات التي اهتمت بمرض الخوف من التعويم تبعا للصفات المالية و البنيوية للاقتصاديات الناشئة، و المحددات السياسية التي تقودنا للتطرق لمختلف محفزات أفضليات الحكومات والأعوان السياسيين</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تفرض ضرورة إصلاح أنظمة الصرف البحث عن العلاقة الموجودة بين أنظمة الصرف وأدائها الاقتصادي الكلي بمعرفة مختلف الايجابيات والسلبيات المرتبطة بكل نظام، فإذا كانت أنظمة الصرف الثابتة ترتبط عموما بأفضل أداء تضخمي ناتج عن حقيقة مصداقية السياسة النقدية فحسب </w:t>
      </w:r>
      <w:r w:rsidRPr="002177A0">
        <w:rPr>
          <w:rStyle w:val="Appelnotedebasdep"/>
          <w:rFonts w:cs="Traditional Arabic"/>
          <w:sz w:val="26"/>
          <w:szCs w:val="26"/>
        </w:rPr>
        <w:footnoteReference w:id="1"/>
      </w:r>
      <w:proofErr w:type="spellStart"/>
      <w:r w:rsidRPr="002177A0">
        <w:rPr>
          <w:rFonts w:cs="Traditional Arabic"/>
          <w:lang w:bidi="ar-DZ"/>
        </w:rPr>
        <w:t>Durnabush</w:t>
      </w:r>
      <w:proofErr w:type="spellEnd"/>
      <w:r w:rsidRPr="002177A0">
        <w:rPr>
          <w:rFonts w:cs="Traditional Arabic" w:hint="cs"/>
          <w:rtl/>
          <w:lang w:bidi="ar-DZ"/>
        </w:rPr>
        <w:t xml:space="preserve"> </w:t>
      </w:r>
      <w:r w:rsidRPr="002177A0">
        <w:rPr>
          <w:rFonts w:cs="Traditional Arabic" w:hint="cs"/>
          <w:sz w:val="26"/>
          <w:szCs w:val="26"/>
          <w:rtl/>
          <w:lang w:bidi="ar-DZ"/>
        </w:rPr>
        <w:t xml:space="preserve">2001 يمكنه المساهمة في تسريع التضخم، وترتبط كذلك أنظمة الصرف الثابتة بإمكانية تحسين النمو الاقتصادي نتيجة زيادة المبادلات التجارية و تخفيض خطر الصرف وتسهيل التكامل الاقتصادي والمالي للدول يمكنه على العكس زيادة المنافسة الخارجية للدولة والتعرض </w:t>
      </w:r>
      <w:proofErr w:type="spellStart"/>
      <w:r w:rsidRPr="002177A0">
        <w:rPr>
          <w:rFonts w:cs="Traditional Arabic" w:hint="cs"/>
          <w:sz w:val="26"/>
          <w:szCs w:val="26"/>
          <w:rtl/>
          <w:lang w:bidi="ar-DZ"/>
        </w:rPr>
        <w:t>لمساعرة</w:t>
      </w:r>
      <w:proofErr w:type="spellEnd"/>
      <w:r w:rsidRPr="002177A0">
        <w:rPr>
          <w:rFonts w:cs="Traditional Arabic" w:hint="cs"/>
          <w:sz w:val="26"/>
          <w:szCs w:val="26"/>
          <w:rtl/>
          <w:lang w:bidi="ar-DZ"/>
        </w:rPr>
        <w:t xml:space="preserve"> الأسعار المكلفة والمدمرة للاقتصاد والاعطاب المحتملة لهجمات المضاربة، وحسب </w:t>
      </w:r>
      <w:r w:rsidRPr="002177A0">
        <w:rPr>
          <w:rStyle w:val="Appelnotedebasdep"/>
          <w:rFonts w:cs="Traditional Arabic"/>
          <w:sz w:val="26"/>
          <w:szCs w:val="26"/>
        </w:rPr>
        <w:footnoteReference w:id="2"/>
      </w:r>
      <w:proofErr w:type="spellStart"/>
      <w:r w:rsidRPr="002177A0">
        <w:rPr>
          <w:rFonts w:cs="Traditional Arabic"/>
          <w:lang w:bidi="ar-DZ"/>
        </w:rPr>
        <w:t>Obstfeld</w:t>
      </w:r>
      <w:proofErr w:type="spellEnd"/>
      <w:r w:rsidRPr="002177A0">
        <w:rPr>
          <w:rFonts w:cs="Traditional Arabic"/>
          <w:lang w:bidi="ar-DZ"/>
        </w:rPr>
        <w:t xml:space="preserve"> </w:t>
      </w:r>
      <w:r w:rsidRPr="002177A0">
        <w:rPr>
          <w:rFonts w:cs="Traditional Arabic"/>
          <w:sz w:val="26"/>
          <w:szCs w:val="26"/>
          <w:lang w:bidi="ar-DZ"/>
        </w:rPr>
        <w:t xml:space="preserve">et </w:t>
      </w:r>
      <w:proofErr w:type="spellStart"/>
      <w:r w:rsidRPr="002177A0">
        <w:rPr>
          <w:rFonts w:cs="Traditional Arabic"/>
          <w:lang w:bidi="ar-DZ"/>
        </w:rPr>
        <w:t>Rogoff</w:t>
      </w:r>
      <w:proofErr w:type="spellEnd"/>
      <w:r w:rsidRPr="002177A0">
        <w:rPr>
          <w:rFonts w:cs="Traditional Arabic" w:hint="cs"/>
          <w:rtl/>
          <w:lang w:bidi="ar-DZ"/>
        </w:rPr>
        <w:t xml:space="preserve"> </w:t>
      </w:r>
      <w:r w:rsidRPr="002177A0">
        <w:rPr>
          <w:rFonts w:cs="Traditional Arabic" w:hint="cs"/>
          <w:sz w:val="26"/>
          <w:szCs w:val="26"/>
          <w:rtl/>
          <w:lang w:bidi="ar-DZ"/>
        </w:rPr>
        <w:t xml:space="preserve">1995 بإمكان 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تخفيض </w:t>
      </w:r>
      <w:proofErr w:type="spellStart"/>
      <w:r w:rsidRPr="002177A0">
        <w:rPr>
          <w:rFonts w:cs="Traditional Arabic" w:hint="cs"/>
          <w:sz w:val="26"/>
          <w:szCs w:val="26"/>
          <w:rtl/>
          <w:lang w:bidi="ar-DZ"/>
        </w:rPr>
        <w:t>الأعطاب</w:t>
      </w:r>
      <w:proofErr w:type="spellEnd"/>
      <w:r w:rsidRPr="002177A0">
        <w:rPr>
          <w:rFonts w:cs="Traditional Arabic" w:hint="cs"/>
          <w:sz w:val="26"/>
          <w:szCs w:val="26"/>
          <w:rtl/>
          <w:lang w:bidi="ar-DZ"/>
        </w:rPr>
        <w:t xml:space="preserve"> المحتملة للازمات </w:t>
      </w:r>
      <w:proofErr w:type="spellStart"/>
      <w:r w:rsidRPr="002177A0">
        <w:rPr>
          <w:rFonts w:cs="Traditional Arabic" w:hint="cs"/>
          <w:sz w:val="26"/>
          <w:szCs w:val="26"/>
          <w:rtl/>
          <w:lang w:bidi="ar-DZ"/>
        </w:rPr>
        <w:t>كميكانيزم</w:t>
      </w:r>
      <w:proofErr w:type="spellEnd"/>
      <w:r w:rsidRPr="002177A0">
        <w:rPr>
          <w:rFonts w:cs="Traditional Arabic" w:hint="cs"/>
          <w:sz w:val="26"/>
          <w:szCs w:val="26"/>
          <w:rtl/>
          <w:lang w:bidi="ar-DZ"/>
        </w:rPr>
        <w:t xml:space="preserve"> تسوية و امتصاص الصدمات الحقيقية إلا أنها تقدم عامل جديد يتمثل في تطاير سعر الصرف وأثره على المستوى العام للأسعار (</w:t>
      </w:r>
      <w:proofErr w:type="spellStart"/>
      <w:r w:rsidRPr="002177A0">
        <w:rPr>
          <w:rFonts w:cs="Traditional Arabic"/>
          <w:lang w:bidi="ar-DZ"/>
        </w:rPr>
        <w:t>Goldfajn</w:t>
      </w:r>
      <w:proofErr w:type="spellEnd"/>
      <w:r w:rsidRPr="002177A0">
        <w:rPr>
          <w:rFonts w:cs="Traditional Arabic"/>
          <w:lang w:bidi="ar-DZ"/>
        </w:rPr>
        <w:t xml:space="preserve"> </w:t>
      </w:r>
      <w:r w:rsidRPr="002177A0">
        <w:rPr>
          <w:rFonts w:cs="Traditional Arabic"/>
          <w:sz w:val="26"/>
          <w:szCs w:val="26"/>
          <w:lang w:bidi="ar-DZ"/>
        </w:rPr>
        <w:t xml:space="preserve">et </w:t>
      </w:r>
      <w:proofErr w:type="spellStart"/>
      <w:r w:rsidRPr="002177A0">
        <w:rPr>
          <w:rFonts w:cs="Traditional Arabic"/>
          <w:lang w:bidi="ar-DZ"/>
        </w:rPr>
        <w:t>Werlang</w:t>
      </w:r>
      <w:proofErr w:type="spellEnd"/>
      <w:r w:rsidRPr="002177A0">
        <w:rPr>
          <w:rFonts w:cs="Traditional Arabic" w:hint="cs"/>
          <w:rtl/>
          <w:lang w:bidi="ar-DZ"/>
        </w:rPr>
        <w:t xml:space="preserve"> </w:t>
      </w:r>
      <w:r w:rsidRPr="002177A0">
        <w:rPr>
          <w:rFonts w:cs="Traditional Arabic" w:hint="cs"/>
          <w:sz w:val="26"/>
          <w:szCs w:val="26"/>
          <w:rtl/>
          <w:lang w:bidi="ar-DZ"/>
        </w:rPr>
        <w:t>2000)، وعلى التجارة الدولية (</w:t>
      </w:r>
      <w:proofErr w:type="spellStart"/>
      <w:r w:rsidRPr="002177A0">
        <w:rPr>
          <w:rFonts w:cs="Traditional Arabic"/>
          <w:lang w:bidi="ar-DZ"/>
        </w:rPr>
        <w:t>Razin</w:t>
      </w:r>
      <w:proofErr w:type="spellEnd"/>
      <w:r w:rsidRPr="002177A0">
        <w:rPr>
          <w:rFonts w:cs="Traditional Arabic"/>
          <w:lang w:bidi="ar-DZ"/>
        </w:rPr>
        <w:t xml:space="preserve"> </w:t>
      </w:r>
      <w:r w:rsidRPr="002177A0">
        <w:rPr>
          <w:rFonts w:cs="Traditional Arabic"/>
          <w:sz w:val="26"/>
          <w:szCs w:val="26"/>
          <w:lang w:bidi="ar-DZ"/>
        </w:rPr>
        <w:t xml:space="preserve">et </w:t>
      </w:r>
      <w:r w:rsidRPr="002177A0">
        <w:rPr>
          <w:rFonts w:cs="Traditional Arabic"/>
          <w:lang w:bidi="ar-DZ"/>
        </w:rPr>
        <w:t>Collins</w:t>
      </w:r>
      <w:r w:rsidRPr="002177A0">
        <w:rPr>
          <w:rFonts w:cs="Traditional Arabic" w:hint="cs"/>
          <w:rtl/>
          <w:lang w:bidi="ar-DZ"/>
        </w:rPr>
        <w:t xml:space="preserve"> </w:t>
      </w:r>
      <w:r w:rsidRPr="002177A0">
        <w:rPr>
          <w:rFonts w:cs="Traditional Arabic" w:hint="cs"/>
          <w:sz w:val="26"/>
          <w:szCs w:val="26"/>
          <w:rtl/>
          <w:lang w:bidi="ar-DZ"/>
        </w:rPr>
        <w:t xml:space="preserve">1997)، وأخيرا إذا كانت تبدو الأنظمة الوسيطة كحل يسمح بالتوفيق بين ايجابيات النقيضين (الثبات والتعويم) فإنها حسب </w:t>
      </w:r>
      <w:r w:rsidRPr="002177A0">
        <w:rPr>
          <w:rFonts w:cs="Traditional Arabic"/>
          <w:lang w:bidi="ar-DZ"/>
        </w:rPr>
        <w:t>Williamson</w:t>
      </w:r>
      <w:r w:rsidRPr="002177A0">
        <w:rPr>
          <w:rStyle w:val="Appelnotedebasdep"/>
          <w:rFonts w:cs="Traditional Arabic"/>
          <w:sz w:val="26"/>
          <w:szCs w:val="26"/>
          <w:rtl/>
        </w:rPr>
        <w:footnoteReference w:id="3"/>
      </w:r>
      <w:r w:rsidRPr="002177A0">
        <w:rPr>
          <w:rFonts w:cs="Traditional Arabic" w:hint="cs"/>
          <w:sz w:val="26"/>
          <w:szCs w:val="26"/>
          <w:rtl/>
          <w:lang w:bidi="ar-DZ"/>
        </w:rPr>
        <w:t xml:space="preserve"> 2000 ينقصها الصرامة والشفافية التي تبرز اثر المديونية الخارجية غير المغطاة وظاهرة الاتفاق الأخلاقي والمعنوي، ويوجد العديد من الدراسات التطبيقية والنظرية التي حاولت تحليل الرابطة الموجودة بين الأداء الاقتصادي الكلي وأنظمة الصرف و التي يمكن إجمالها في النمو والتضخم والتطاير والأزمات.</w:t>
      </w:r>
    </w:p>
    <w:p w:rsidR="00FD47CF" w:rsidRPr="002177A0" w:rsidRDefault="00FD47CF" w:rsidP="002675B4">
      <w:pPr>
        <w:bidi/>
        <w:spacing w:after="0" w:line="240" w:lineRule="auto"/>
        <w:jc w:val="both"/>
        <w:rPr>
          <w:rFonts w:cs="Traditional Arabic"/>
          <w:bCs/>
          <w:sz w:val="26"/>
          <w:szCs w:val="26"/>
          <w:rtl/>
          <w:lang w:bidi="ar-DZ"/>
        </w:rPr>
      </w:pPr>
      <w:r w:rsidRPr="002177A0">
        <w:rPr>
          <w:rFonts w:cs="Traditional Arabic" w:hint="cs"/>
          <w:bCs/>
          <w:sz w:val="26"/>
          <w:szCs w:val="26"/>
          <w:rtl/>
          <w:lang w:bidi="ar-DZ"/>
        </w:rPr>
        <w:lastRenderedPageBreak/>
        <w:t xml:space="preserve">1- </w:t>
      </w:r>
      <w:proofErr w:type="gramStart"/>
      <w:r w:rsidRPr="002177A0">
        <w:rPr>
          <w:rFonts w:cs="Traditional Arabic" w:hint="cs"/>
          <w:bCs/>
          <w:sz w:val="26"/>
          <w:szCs w:val="26"/>
          <w:rtl/>
          <w:lang w:bidi="ar-DZ"/>
        </w:rPr>
        <w:t>محددات</w:t>
      </w:r>
      <w:proofErr w:type="gramEnd"/>
      <w:r w:rsidRPr="002177A0">
        <w:rPr>
          <w:rFonts w:cs="Traditional Arabic" w:hint="cs"/>
          <w:bCs/>
          <w:sz w:val="26"/>
          <w:szCs w:val="26"/>
          <w:rtl/>
          <w:lang w:bidi="ar-DZ"/>
        </w:rPr>
        <w:t xml:space="preserve"> أنظمة الصرف:</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bCs/>
          <w:sz w:val="26"/>
          <w:szCs w:val="26"/>
          <w:rtl/>
          <w:lang w:bidi="ar-DZ"/>
        </w:rPr>
        <w:t>أ-</w:t>
      </w:r>
      <w:r w:rsidRPr="002177A0">
        <w:rPr>
          <w:rFonts w:cs="Traditional Arabic"/>
          <w:bCs/>
          <w:sz w:val="26"/>
          <w:szCs w:val="26"/>
          <w:rtl/>
          <w:lang w:bidi="ar-DZ"/>
        </w:rPr>
        <w:t xml:space="preserve"> مناطق النقد المثالية</w:t>
      </w:r>
      <w:r w:rsidRPr="002177A0">
        <w:rPr>
          <w:rFonts w:cs="Traditional Arabic" w:hint="cs"/>
          <w:sz w:val="26"/>
          <w:szCs w:val="26"/>
          <w:rtl/>
          <w:lang w:bidi="ar-DZ"/>
        </w:rPr>
        <w:t xml:space="preserve">: تتصف </w:t>
      </w:r>
      <w:r w:rsidRPr="002177A0">
        <w:rPr>
          <w:rFonts w:cs="Traditional Arabic"/>
          <w:sz w:val="26"/>
          <w:szCs w:val="26"/>
          <w:rtl/>
          <w:lang w:bidi="ar-DZ"/>
        </w:rPr>
        <w:t>منطقة النقد المثالية بإمكانية تحقيق التوافق بين الدول في المجال السياسي و النقدي بإيجاد معايير خاصة تمكنها من تكوين وحدة نقدية مبنية على الثقة وضرورة احترام هذه المعايير من قبل الدول المكونة للوحدة النقدية، وتندرج مختلف الدراسات النظرية والتطبيقية لمناطق النقد المثالية في وجهتين الأولى تتمثل في المفهوم الساكن للمنطقة وعدم تطور المعايير الخارجية وتغيرها مع الزمن و المقدمة في أعمال كل من (</w:t>
      </w:r>
      <w:proofErr w:type="spellStart"/>
      <w:r w:rsidRPr="002177A0">
        <w:rPr>
          <w:rFonts w:cs="Traditional Arabic"/>
          <w:lang w:bidi="ar-DZ"/>
        </w:rPr>
        <w:t>Mundell</w:t>
      </w:r>
      <w:proofErr w:type="spellEnd"/>
      <w:r w:rsidRPr="002177A0">
        <w:rPr>
          <w:rFonts w:cs="Traditional Arabic"/>
          <w:rtl/>
          <w:lang w:bidi="ar-DZ"/>
        </w:rPr>
        <w:t xml:space="preserve"> </w:t>
      </w:r>
      <w:r w:rsidRPr="002177A0">
        <w:rPr>
          <w:rFonts w:cs="Traditional Arabic"/>
          <w:sz w:val="26"/>
          <w:szCs w:val="26"/>
          <w:rtl/>
          <w:lang w:bidi="ar-DZ"/>
        </w:rPr>
        <w:t xml:space="preserve">1961، </w:t>
      </w:r>
      <w:r w:rsidRPr="002177A0">
        <w:rPr>
          <w:rFonts w:cs="Traditional Arabic"/>
          <w:lang w:bidi="ar-DZ"/>
        </w:rPr>
        <w:t>McKinnon</w:t>
      </w:r>
      <w:r w:rsidRPr="002177A0">
        <w:rPr>
          <w:rFonts w:cs="Traditional Arabic"/>
          <w:rtl/>
          <w:lang w:bidi="ar-DZ"/>
        </w:rPr>
        <w:t xml:space="preserve"> </w:t>
      </w:r>
      <w:r w:rsidRPr="002177A0">
        <w:rPr>
          <w:rFonts w:cs="Traditional Arabic"/>
          <w:sz w:val="26"/>
          <w:szCs w:val="26"/>
          <w:rtl/>
          <w:lang w:bidi="ar-DZ"/>
        </w:rPr>
        <w:t xml:space="preserve">1963) أما الوجهة الثانية فتأخذ بالمفهوم الحركي للمنطقة من خلال إبراز المعايير الداخلية للوحدة النقدية التي بإمكان الدول عدم احترامها و توضيح الأثر الديناميكي للتكامل بين الدول و المقدمة من طرف </w:t>
      </w:r>
      <w:proofErr w:type="spellStart"/>
      <w:r w:rsidRPr="002177A0">
        <w:rPr>
          <w:rFonts w:cs="Traditional Arabic"/>
          <w:sz w:val="26"/>
          <w:szCs w:val="26"/>
          <w:lang w:bidi="ar-DZ"/>
        </w:rPr>
        <w:t>Frankel</w:t>
      </w:r>
      <w:proofErr w:type="spellEnd"/>
      <w:r w:rsidRPr="002177A0">
        <w:rPr>
          <w:rFonts w:cs="Traditional Arabic"/>
          <w:sz w:val="26"/>
          <w:szCs w:val="26"/>
          <w:rtl/>
          <w:lang w:bidi="ar-DZ"/>
        </w:rPr>
        <w:t xml:space="preserve"> 1999</w:t>
      </w:r>
      <w:r w:rsidRPr="002177A0">
        <w:rPr>
          <w:rFonts w:cs="Traditional Arabic" w:hint="cs"/>
          <w:sz w:val="26"/>
          <w:szCs w:val="26"/>
          <w:rtl/>
          <w:lang w:bidi="ar-DZ"/>
        </w:rPr>
        <w:t xml:space="preserve">، </w:t>
      </w:r>
      <w:r w:rsidRPr="002177A0">
        <w:rPr>
          <w:rFonts w:cs="Traditional Arabic"/>
          <w:sz w:val="26"/>
          <w:szCs w:val="26"/>
          <w:rtl/>
          <w:lang w:bidi="ar-DZ"/>
        </w:rPr>
        <w:t xml:space="preserve">وتندرج معايير منطقة النقد المثالية في ثلاثة خصائص منفصلة هي حجم الدولة و درجة الانفتاح مع الخارج </w:t>
      </w:r>
      <w:r w:rsidRPr="002177A0">
        <w:rPr>
          <w:rFonts w:cs="Traditional Arabic" w:hint="cs"/>
          <w:sz w:val="26"/>
          <w:szCs w:val="26"/>
          <w:rtl/>
          <w:lang w:bidi="ar-DZ"/>
        </w:rPr>
        <w:t xml:space="preserve">و </w:t>
      </w:r>
      <w:proofErr w:type="spellStart"/>
      <w:r w:rsidRPr="002177A0">
        <w:rPr>
          <w:rFonts w:cs="Traditional Arabic" w:hint="cs"/>
          <w:sz w:val="26"/>
          <w:szCs w:val="26"/>
          <w:rtl/>
          <w:lang w:bidi="ar-DZ"/>
        </w:rPr>
        <w:t>ميكانيزمات</w:t>
      </w:r>
      <w:proofErr w:type="spellEnd"/>
      <w:r w:rsidRPr="002177A0">
        <w:rPr>
          <w:rFonts w:cs="Traditional Arabic"/>
          <w:sz w:val="26"/>
          <w:szCs w:val="26"/>
          <w:rtl/>
          <w:lang w:bidi="ar-DZ"/>
        </w:rPr>
        <w:t xml:space="preserve"> التسوية في المنطقة و المبينة في النظريات التالية:</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bCs/>
          <w:sz w:val="26"/>
          <w:szCs w:val="26"/>
          <w:rtl/>
          <w:lang w:bidi="ar-DZ"/>
        </w:rPr>
        <w:t xml:space="preserve">1-حركة العوامل </w:t>
      </w:r>
      <w:proofErr w:type="spellStart"/>
      <w:r w:rsidRPr="002177A0">
        <w:rPr>
          <w:rFonts w:cs="Traditional Arabic"/>
          <w:bCs/>
          <w:sz w:val="26"/>
          <w:szCs w:val="26"/>
          <w:lang w:bidi="ar-DZ"/>
        </w:rPr>
        <w:t>Mundell</w:t>
      </w:r>
      <w:proofErr w:type="spellEnd"/>
      <w:r w:rsidRPr="002177A0">
        <w:rPr>
          <w:rFonts w:cs="Traditional Arabic"/>
          <w:bCs/>
          <w:sz w:val="26"/>
          <w:szCs w:val="26"/>
          <w:rtl/>
          <w:lang w:bidi="ar-DZ"/>
        </w:rPr>
        <w:t xml:space="preserve"> 1961: </w:t>
      </w:r>
      <w:r w:rsidRPr="002177A0">
        <w:rPr>
          <w:rFonts w:cs="Traditional Arabic"/>
          <w:sz w:val="26"/>
          <w:szCs w:val="26"/>
          <w:rtl/>
          <w:lang w:bidi="ar-DZ"/>
        </w:rPr>
        <w:t xml:space="preserve">تشير القاعدة المقدمة من قبل </w:t>
      </w:r>
      <w:r w:rsidRPr="002177A0">
        <w:rPr>
          <w:rFonts w:cs="Traditional Arabic"/>
          <w:lang w:bidi="ar-DZ"/>
        </w:rPr>
        <w:t xml:space="preserve">Robert </w:t>
      </w:r>
      <w:proofErr w:type="spellStart"/>
      <w:r w:rsidRPr="002177A0">
        <w:rPr>
          <w:rFonts w:cs="Traditional Arabic"/>
          <w:lang w:bidi="ar-DZ"/>
        </w:rPr>
        <w:t>Mundell</w:t>
      </w:r>
      <w:proofErr w:type="spellEnd"/>
      <w:r w:rsidRPr="002177A0">
        <w:rPr>
          <w:rFonts w:cs="Traditional Arabic"/>
          <w:rtl/>
          <w:lang w:bidi="ar-DZ"/>
        </w:rPr>
        <w:t xml:space="preserve"> </w:t>
      </w:r>
      <w:r w:rsidRPr="002177A0">
        <w:rPr>
          <w:rFonts w:cs="Traditional Arabic"/>
          <w:sz w:val="26"/>
          <w:szCs w:val="26"/>
          <w:rtl/>
          <w:lang w:bidi="ar-DZ"/>
        </w:rPr>
        <w:t xml:space="preserve">1961 </w:t>
      </w:r>
      <w:r w:rsidRPr="002177A0">
        <w:rPr>
          <w:rStyle w:val="Appelnotedebasdep"/>
          <w:rFonts w:cs="Traditional Arabic"/>
          <w:sz w:val="26"/>
          <w:szCs w:val="26"/>
          <w:rtl/>
        </w:rPr>
        <w:footnoteReference w:id="4"/>
      </w:r>
      <w:r w:rsidRPr="002177A0">
        <w:rPr>
          <w:rFonts w:cs="Traditional Arabic"/>
          <w:sz w:val="26"/>
          <w:szCs w:val="26"/>
          <w:rtl/>
          <w:lang w:bidi="ar-DZ"/>
        </w:rPr>
        <w:t xml:space="preserve">في بحثه " </w:t>
      </w:r>
      <w:r w:rsidRPr="002177A0">
        <w:rPr>
          <w:rFonts w:cs="Traditional Arabic"/>
          <w:lang w:bidi="ar-DZ"/>
        </w:rPr>
        <w:t xml:space="preserve">Optimum </w:t>
      </w:r>
      <w:proofErr w:type="spellStart"/>
      <w:r w:rsidRPr="002177A0">
        <w:rPr>
          <w:rFonts w:cs="Traditional Arabic"/>
          <w:lang w:bidi="ar-DZ"/>
        </w:rPr>
        <w:t>Currency</w:t>
      </w:r>
      <w:proofErr w:type="spellEnd"/>
      <w:r w:rsidRPr="002177A0">
        <w:rPr>
          <w:rFonts w:cs="Traditional Arabic"/>
          <w:lang w:bidi="ar-DZ"/>
        </w:rPr>
        <w:t xml:space="preserve"> Areas</w:t>
      </w:r>
      <w:r w:rsidRPr="002177A0">
        <w:rPr>
          <w:rFonts w:cs="Traditional Arabic"/>
          <w:sz w:val="26"/>
          <w:szCs w:val="26"/>
          <w:lang w:bidi="ar-DZ"/>
        </w:rPr>
        <w:t> </w:t>
      </w:r>
      <w:r w:rsidRPr="002177A0">
        <w:rPr>
          <w:rFonts w:cs="Traditional Arabic"/>
          <w:sz w:val="26"/>
          <w:szCs w:val="26"/>
          <w:rtl/>
          <w:lang w:bidi="ar-DZ"/>
        </w:rPr>
        <w:t xml:space="preserve">" المبين لدرجة حركة العوامل بين دول الوحدة النقدية على أساس انه بإمكان دولتين </w:t>
      </w:r>
      <w:r w:rsidRPr="002177A0">
        <w:rPr>
          <w:rFonts w:cs="Traditional Arabic"/>
          <w:sz w:val="26"/>
          <w:szCs w:val="26"/>
          <w:lang w:bidi="ar-DZ"/>
        </w:rPr>
        <w:t>A</w:t>
      </w:r>
      <w:r w:rsidRPr="002177A0">
        <w:rPr>
          <w:rFonts w:cs="Traditional Arabic"/>
          <w:sz w:val="26"/>
          <w:szCs w:val="26"/>
          <w:rtl/>
          <w:lang w:bidi="ar-DZ"/>
        </w:rPr>
        <w:t xml:space="preserve"> و</w:t>
      </w:r>
      <w:r w:rsidRPr="002177A0">
        <w:rPr>
          <w:rFonts w:cs="Traditional Arabic"/>
          <w:sz w:val="26"/>
          <w:szCs w:val="26"/>
          <w:lang w:bidi="ar-DZ"/>
        </w:rPr>
        <w:t>B</w:t>
      </w:r>
      <w:r w:rsidRPr="002177A0">
        <w:rPr>
          <w:rFonts w:cs="Traditional Arabic"/>
          <w:sz w:val="26"/>
          <w:szCs w:val="26"/>
          <w:rtl/>
          <w:lang w:bidi="ar-DZ"/>
        </w:rPr>
        <w:t xml:space="preserve"> تكوين وحدة نقدية عندما تكون حركة العوامل بينهما اكبر قوة مقارنة بحركة العوامل مع الخارج، فإذا ما واجهت الدولة </w:t>
      </w:r>
      <w:r w:rsidRPr="002177A0">
        <w:rPr>
          <w:rFonts w:cs="Traditional Arabic"/>
          <w:sz w:val="26"/>
          <w:szCs w:val="26"/>
          <w:lang w:bidi="ar-DZ"/>
        </w:rPr>
        <w:t>A</w:t>
      </w:r>
      <w:r w:rsidRPr="002177A0">
        <w:rPr>
          <w:rFonts w:cs="Traditional Arabic"/>
          <w:sz w:val="26"/>
          <w:szCs w:val="26"/>
          <w:rtl/>
          <w:lang w:bidi="ar-DZ"/>
        </w:rPr>
        <w:t xml:space="preserve"> صدمة سلبية تؤدي إلى ارتفاع نسبة البطالة فان حركة اليد العاملة داخل المنطقة باتجاه الدولة </w:t>
      </w:r>
      <w:r w:rsidRPr="002177A0">
        <w:rPr>
          <w:rFonts w:cs="Traditional Arabic"/>
          <w:sz w:val="26"/>
          <w:szCs w:val="26"/>
          <w:lang w:bidi="ar-DZ"/>
        </w:rPr>
        <w:t>B</w:t>
      </w:r>
      <w:r w:rsidRPr="002177A0">
        <w:rPr>
          <w:rFonts w:cs="Traditional Arabic"/>
          <w:sz w:val="26"/>
          <w:szCs w:val="26"/>
          <w:rtl/>
          <w:lang w:bidi="ar-DZ"/>
        </w:rPr>
        <w:t xml:space="preserve"> تضمن التسوية الضرورية ففي غياب هذه الحركة ستكون تكلفة التسوية مرتفعة في الدولة </w:t>
      </w:r>
      <w:r w:rsidRPr="002177A0">
        <w:rPr>
          <w:rFonts w:cs="Traditional Arabic"/>
          <w:sz w:val="26"/>
          <w:szCs w:val="26"/>
          <w:lang w:bidi="ar-DZ"/>
        </w:rPr>
        <w:t>A</w:t>
      </w:r>
      <w:r w:rsidRPr="002177A0">
        <w:rPr>
          <w:rFonts w:cs="Traditional Arabic"/>
          <w:sz w:val="26"/>
          <w:szCs w:val="26"/>
          <w:rtl/>
          <w:lang w:bidi="ar-DZ"/>
        </w:rPr>
        <w:t xml:space="preserve"> التي تفرض عليها إتباع سياسة كبح التضخم بالانكماش و تخفيض الأجور الحقيقية الذي يحرض الأعوان الاقتصاديين على زيادة الطلب على العمالة و انخفاض خسائر الإنتاج</w:t>
      </w:r>
      <w:r w:rsidRPr="002177A0">
        <w:rPr>
          <w:rFonts w:cs="Traditional Arabic" w:hint="cs"/>
          <w:sz w:val="26"/>
          <w:szCs w:val="26"/>
          <w:rtl/>
          <w:lang w:bidi="ar-DZ"/>
        </w:rPr>
        <w:t>، و</w:t>
      </w:r>
      <w:r w:rsidRPr="002177A0">
        <w:rPr>
          <w:rFonts w:cs="Traditional Arabic"/>
          <w:sz w:val="26"/>
          <w:szCs w:val="26"/>
          <w:rtl/>
          <w:lang w:bidi="ar-DZ"/>
        </w:rPr>
        <w:t xml:space="preserve">تعتبر حركة العوامل كمؤشر لدرجة التكامل بين الدول فكلما كانت مرتفعة زادت درجة التكامل بين الدول </w:t>
      </w:r>
      <w:r w:rsidRPr="002177A0">
        <w:rPr>
          <w:rFonts w:cs="Traditional Arabic" w:hint="cs"/>
          <w:sz w:val="26"/>
          <w:szCs w:val="26"/>
          <w:rtl/>
          <w:lang w:bidi="ar-DZ"/>
        </w:rPr>
        <w:t xml:space="preserve">، وقد </w:t>
      </w:r>
      <w:r w:rsidRPr="002177A0">
        <w:rPr>
          <w:rFonts w:cs="Traditional Arabic"/>
          <w:sz w:val="26"/>
          <w:szCs w:val="26"/>
          <w:rtl/>
          <w:lang w:bidi="ar-DZ"/>
        </w:rPr>
        <w:t xml:space="preserve">اعتبر مندل درجة حركة عوامل الإنتاج خاصة العمالة كأساس تحديد منطقة النقد المثالية التي تكون </w:t>
      </w:r>
      <w:proofErr w:type="spellStart"/>
      <w:r w:rsidRPr="002177A0">
        <w:rPr>
          <w:rFonts w:cs="Traditional Arabic"/>
          <w:sz w:val="26"/>
          <w:szCs w:val="26"/>
          <w:rtl/>
          <w:lang w:bidi="ar-DZ"/>
        </w:rPr>
        <w:t>ميكانيزم</w:t>
      </w:r>
      <w:proofErr w:type="spellEnd"/>
      <w:r w:rsidRPr="002177A0">
        <w:rPr>
          <w:rFonts w:cs="Traditional Arabic"/>
          <w:sz w:val="26"/>
          <w:szCs w:val="26"/>
          <w:rtl/>
          <w:lang w:bidi="ar-DZ"/>
        </w:rPr>
        <w:t xml:space="preserve"> طبيعي يسمح بالعودة إلى التوازن المبدئي في حالة الصدمات، فعند حدوث صدمة غير متماثلة داخلية أو خارجية في اقتصاديين مرتبطين بدرجة تكامل مرتفعة تحدت التسوية عن طريق حركة رؤوس الأموال واليد العاملة بوجود مرونة قوية للأجور والأسعار، و في حالة العكس </w:t>
      </w:r>
      <w:r w:rsidRPr="002177A0">
        <w:rPr>
          <w:rFonts w:cs="Traditional Arabic" w:hint="cs"/>
          <w:sz w:val="26"/>
          <w:szCs w:val="26"/>
          <w:rtl/>
          <w:lang w:bidi="ar-DZ"/>
        </w:rPr>
        <w:t>أي</w:t>
      </w:r>
      <w:r w:rsidRPr="002177A0">
        <w:rPr>
          <w:rFonts w:cs="Traditional Arabic"/>
          <w:sz w:val="26"/>
          <w:szCs w:val="26"/>
          <w:rtl/>
          <w:lang w:bidi="ar-DZ"/>
        </w:rPr>
        <w:t xml:space="preserve"> ضعف حركة العوامل و صلابة الأسعار والأجور ستواجه الدولة صعوبة كبيرة على مستوى الاقتصاد الكلي و ضياع أداة سعر الصرف كأداة تسوية نتيجة لهذه الوحدة النقدية التي تؤدي إلى أضرار كبيرة بالاقتصاد.</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bCs/>
          <w:sz w:val="26"/>
          <w:szCs w:val="26"/>
          <w:rtl/>
          <w:lang w:bidi="ar-DZ"/>
        </w:rPr>
        <w:t xml:space="preserve">2-درجة التكامل التجاري </w:t>
      </w:r>
      <w:r w:rsidRPr="002177A0">
        <w:rPr>
          <w:rFonts w:cs="Traditional Arabic"/>
          <w:bCs/>
          <w:lang w:bidi="ar-DZ"/>
        </w:rPr>
        <w:t>McKinnon</w:t>
      </w:r>
      <w:r w:rsidRPr="002177A0">
        <w:rPr>
          <w:rFonts w:cs="Traditional Arabic"/>
          <w:bCs/>
          <w:rtl/>
          <w:lang w:bidi="ar-DZ"/>
        </w:rPr>
        <w:t xml:space="preserve"> </w:t>
      </w:r>
      <w:r w:rsidRPr="002177A0">
        <w:rPr>
          <w:rFonts w:cs="Traditional Arabic"/>
          <w:bCs/>
          <w:sz w:val="26"/>
          <w:szCs w:val="26"/>
          <w:rtl/>
          <w:lang w:bidi="ar-DZ"/>
        </w:rPr>
        <w:t>1963:</w:t>
      </w:r>
      <w:r w:rsidRPr="002177A0">
        <w:rPr>
          <w:rFonts w:cs="Traditional Arabic"/>
          <w:sz w:val="26"/>
          <w:szCs w:val="26"/>
          <w:rtl/>
          <w:lang w:bidi="ar-DZ"/>
        </w:rPr>
        <w:t xml:space="preserve">  قام </w:t>
      </w:r>
      <w:proofErr w:type="spellStart"/>
      <w:r w:rsidRPr="002177A0">
        <w:rPr>
          <w:rFonts w:cs="Traditional Arabic"/>
          <w:sz w:val="26"/>
          <w:szCs w:val="26"/>
          <w:rtl/>
          <w:lang w:bidi="ar-DZ"/>
        </w:rPr>
        <w:t>ماكينون</w:t>
      </w:r>
      <w:proofErr w:type="spellEnd"/>
      <w:r w:rsidRPr="002177A0">
        <w:rPr>
          <w:rFonts w:cs="Traditional Arabic"/>
          <w:sz w:val="26"/>
          <w:szCs w:val="26"/>
          <w:rtl/>
          <w:lang w:bidi="ar-DZ"/>
        </w:rPr>
        <w:t xml:space="preserve"> عام 1963 </w:t>
      </w:r>
      <w:r w:rsidRPr="002177A0">
        <w:rPr>
          <w:rStyle w:val="Appelnotedebasdep"/>
          <w:rFonts w:cs="Traditional Arabic"/>
          <w:sz w:val="26"/>
          <w:szCs w:val="26"/>
          <w:rtl/>
        </w:rPr>
        <w:footnoteReference w:id="5"/>
      </w:r>
      <w:r w:rsidRPr="002177A0">
        <w:rPr>
          <w:rFonts w:cs="Traditional Arabic"/>
          <w:sz w:val="26"/>
          <w:szCs w:val="26"/>
          <w:rtl/>
          <w:lang w:bidi="ar-DZ"/>
        </w:rPr>
        <w:t xml:space="preserve">بتطوير المفهوم المرتبط بمناطق النقد المثالية تبعا لمعيار الانفتاح الاقتصادي للدولة  المعبر عنه بنسبة السلع التبادلية إلى السلع غير تبادلية فالتكلفة </w:t>
      </w:r>
      <w:r w:rsidRPr="002177A0">
        <w:rPr>
          <w:rFonts w:cs="Traditional Arabic"/>
          <w:sz w:val="26"/>
          <w:szCs w:val="26"/>
          <w:rtl/>
          <w:lang w:bidi="ar-DZ"/>
        </w:rPr>
        <w:lastRenderedPageBreak/>
        <w:t xml:space="preserve">المرتبطة بالتخلي عن سعر الصرف كأداة تسوية للسياسة الاقتصادية تنخفض بدلالة درجة الانفتاح الاقتصادي وأهمية المبادلات للسلع التبادلية، فقد بين </w:t>
      </w:r>
      <w:proofErr w:type="spellStart"/>
      <w:r w:rsidRPr="002177A0">
        <w:rPr>
          <w:rFonts w:cs="Traditional Arabic"/>
          <w:sz w:val="26"/>
          <w:szCs w:val="26"/>
          <w:rtl/>
          <w:lang w:bidi="ar-DZ"/>
        </w:rPr>
        <w:t>ماكينون</w:t>
      </w:r>
      <w:proofErr w:type="spellEnd"/>
      <w:r w:rsidRPr="002177A0">
        <w:rPr>
          <w:rFonts w:cs="Traditional Arabic"/>
          <w:sz w:val="26"/>
          <w:szCs w:val="26"/>
          <w:rtl/>
          <w:lang w:bidi="ar-DZ"/>
        </w:rPr>
        <w:t xml:space="preserve"> انه من مصلحة اقتصاد مفتوح الانضمام لنظام صرف ثابت لتفادي تقلبات الأسعار نسبة إلى السلع التبادلية و غير التبادلية و هذا راجع لسببين، الأول هو أن تقلبات سعر الصرف تؤثر بقوة على العلاقة بين  أسعار السلع التبادلية و غير التبادلية و كلما كانت درجة الانفتاح الاقتصادي مرتفعة زاد اثر و ناتج تقلبات أسعار الصرف على الأسعار المحلية  وثبات سعر الصرف بين العملات يسمح بتخفيض أو إخفاء ما يسمي بالخداع والوهم النقدي، و الثاني هو أن سياسة الصرف تتبع اتجاه فقدان فعاليتها مع درجة الانفتاح الاقتصادي لان اثر سياسة التخفيض ( انخفاض الواردات و ارتفاع الصادرات) هي جد محدودة في الاقتصاديات الأكثر انفتاحا.</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bCs/>
          <w:sz w:val="26"/>
          <w:szCs w:val="26"/>
          <w:rtl/>
          <w:lang w:bidi="ar-DZ"/>
        </w:rPr>
        <w:t>3-التنويع في المنتوج (</w:t>
      </w:r>
      <w:proofErr w:type="spellStart"/>
      <w:r w:rsidRPr="002177A0">
        <w:rPr>
          <w:rFonts w:cs="Traditional Arabic"/>
          <w:bCs/>
          <w:lang w:bidi="ar-DZ"/>
        </w:rPr>
        <w:t>Kenen</w:t>
      </w:r>
      <w:proofErr w:type="spellEnd"/>
      <w:r w:rsidRPr="002177A0">
        <w:rPr>
          <w:rFonts w:cs="Traditional Arabic"/>
          <w:bCs/>
          <w:rtl/>
          <w:lang w:bidi="ar-DZ"/>
        </w:rPr>
        <w:t xml:space="preserve"> </w:t>
      </w:r>
      <w:r w:rsidRPr="002177A0">
        <w:rPr>
          <w:rFonts w:cs="Traditional Arabic"/>
          <w:bCs/>
          <w:sz w:val="26"/>
          <w:szCs w:val="26"/>
          <w:rtl/>
          <w:lang w:bidi="ar-DZ"/>
        </w:rPr>
        <w:t>1969):</w:t>
      </w:r>
      <w:r w:rsidRPr="002177A0">
        <w:rPr>
          <w:rFonts w:cs="Traditional Arabic"/>
          <w:sz w:val="26"/>
          <w:szCs w:val="26"/>
          <w:rtl/>
          <w:lang w:bidi="ar-DZ"/>
        </w:rPr>
        <w:t xml:space="preserve"> تمارس الصدمات غير المتماثلة أثرها السلبي على أنظمة الصرف الثابتة فعندما تكون أسعار الصرف صلبة من غير الممكن اعتمادها كسياسة لتخفيض اثر الصدمات، و من هذا المنطلق إذا كانت دولة واحدة تواجه صدمة غير متماثلة تكون قدرتها على التفاعل والاستجابة محدودة و لا يمكنها الاعتماد على دول أخرى ترتبط معها بمعاهدة صرف لعدم مواجهتها لأية صدمة و نتيجة لذلك عند قيام مجموعة بتبني وحدة نقدية من المهم جدا تقدير حالة الصدمات غير المتماثلة و الصدمات المشتركة.</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sz w:val="26"/>
          <w:szCs w:val="26"/>
          <w:rtl/>
          <w:lang w:bidi="ar-DZ"/>
        </w:rPr>
        <w:t xml:space="preserve">إن تماثل الصدمات مرتبط بدرجة التنويع في الإنتاج فكلما كان مرتفعا داخل الوحدة النقدية كلما زاد احتمال الصدمات المتماثلة و لنفرض أن كل دولة في الوحدة تنتج نسق مختلف من السلع فالصدمات التي تضرب قطاع خاص تتجه لتتوزع في مجموع الوحدة، وقد أشار </w:t>
      </w:r>
      <w:proofErr w:type="spellStart"/>
      <w:r w:rsidRPr="002177A0">
        <w:rPr>
          <w:rFonts w:cs="Traditional Arabic"/>
          <w:sz w:val="26"/>
          <w:szCs w:val="26"/>
          <w:lang w:bidi="ar-DZ"/>
        </w:rPr>
        <w:t>Kenen</w:t>
      </w:r>
      <w:proofErr w:type="spellEnd"/>
      <w:r w:rsidRPr="002177A0">
        <w:rPr>
          <w:rFonts w:cs="Traditional Arabic"/>
          <w:sz w:val="26"/>
          <w:szCs w:val="26"/>
          <w:rtl/>
          <w:lang w:bidi="ar-DZ"/>
        </w:rPr>
        <w:t xml:space="preserve"> 1969 </w:t>
      </w:r>
      <w:r w:rsidRPr="002177A0">
        <w:rPr>
          <w:rStyle w:val="Appelnotedebasdep"/>
          <w:rFonts w:cs="Traditional Arabic"/>
          <w:sz w:val="26"/>
          <w:szCs w:val="26"/>
          <w:rtl/>
        </w:rPr>
        <w:footnoteReference w:id="6"/>
      </w:r>
      <w:r w:rsidRPr="002177A0">
        <w:rPr>
          <w:rFonts w:cs="Traditional Arabic"/>
          <w:sz w:val="26"/>
          <w:szCs w:val="26"/>
          <w:rtl/>
          <w:lang w:bidi="ar-DZ"/>
        </w:rPr>
        <w:t xml:space="preserve">إلى تخصص الاقتصاديات في وجهة التنويع في الإنتاج و الاستهلاك و اعتبارها كمعيار محدد لمثالية المناطق النقدية وتتمحور فكرته في انه كلما انخفض تخصص اقتصاديات المجموعة أي زيادة التنويع في الإنتاج كلما قلت قابلية التأثر بالصدمات فالدول التي تتخصص في الإنتاج يمكناه بسهولة تبني نظام صرف ثابت أو تشكيل وحدة نقدية، أما الدول الأكثر تخصصا يكون من مصلحتها إتباع التعويم والقدرة على مواجهة الصدمة و الطلب المرتبط بالصادرات بتعديل سعر الصرف </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bCs/>
          <w:sz w:val="26"/>
          <w:szCs w:val="26"/>
          <w:rtl/>
          <w:lang w:bidi="ar-DZ"/>
        </w:rPr>
        <w:t>ب</w:t>
      </w:r>
      <w:r w:rsidRPr="002177A0">
        <w:rPr>
          <w:rFonts w:cs="Traditional Arabic"/>
          <w:bCs/>
          <w:sz w:val="26"/>
          <w:szCs w:val="26"/>
          <w:rtl/>
          <w:lang w:bidi="ar-DZ"/>
        </w:rPr>
        <w:t>- طبيعة الصدمات و استقرار الاقتصاد الكلي:</w:t>
      </w:r>
      <w:r w:rsidRPr="002177A0">
        <w:rPr>
          <w:rFonts w:cs="Traditional Arabic" w:hint="cs"/>
          <w:sz w:val="26"/>
          <w:szCs w:val="26"/>
          <w:rtl/>
          <w:lang w:bidi="ar-DZ"/>
        </w:rPr>
        <w:t xml:space="preserve"> </w:t>
      </w:r>
      <w:r w:rsidRPr="002177A0">
        <w:rPr>
          <w:rFonts w:cs="Traditional Arabic"/>
          <w:sz w:val="26"/>
          <w:szCs w:val="26"/>
          <w:rtl/>
          <w:lang w:bidi="ar-DZ"/>
        </w:rPr>
        <w:t xml:space="preserve">نظام الصرف المثالي هو الذي يسمح بتدنية تقلبات المتغيرات الاقتصادية الكلية (الإنتاج، الاستهلاك و مستويات الأسعار)، </w:t>
      </w:r>
      <w:r w:rsidRPr="002177A0">
        <w:rPr>
          <w:rFonts w:cs="Traditional Arabic" w:hint="cs"/>
          <w:sz w:val="26"/>
          <w:szCs w:val="26"/>
          <w:rtl/>
          <w:lang w:bidi="ar-DZ"/>
        </w:rPr>
        <w:t>وقد اهتمت أغلبية الدراسات الاقتصادية ب</w:t>
      </w:r>
      <w:r w:rsidRPr="002177A0">
        <w:rPr>
          <w:rFonts w:cs="Traditional Arabic"/>
          <w:sz w:val="26"/>
          <w:szCs w:val="26"/>
          <w:rtl/>
          <w:lang w:bidi="ar-DZ"/>
        </w:rPr>
        <w:t>طبيعة الصدمات</w:t>
      </w:r>
      <w:r w:rsidRPr="002177A0">
        <w:rPr>
          <w:rFonts w:cs="Traditional Arabic" w:hint="cs"/>
          <w:sz w:val="26"/>
          <w:szCs w:val="26"/>
          <w:rtl/>
          <w:lang w:bidi="ar-DZ"/>
        </w:rPr>
        <w:t xml:space="preserve"> </w:t>
      </w:r>
      <w:r w:rsidRPr="002177A0">
        <w:rPr>
          <w:rFonts w:cs="Traditional Arabic"/>
          <w:sz w:val="26"/>
          <w:szCs w:val="26"/>
          <w:rtl/>
          <w:lang w:bidi="ar-DZ"/>
        </w:rPr>
        <w:t xml:space="preserve">في الأبحاث الخاصة باختيار أنظمة الصرف المثالية من خلال التمييز بين الصدمات الاسمية والصدمات الحقيقية و مختلف الصعوبات و المشاكل التي تواجه الاقتصاد و التي يمكن إجمالها في  ثلاثة </w:t>
      </w:r>
      <w:r w:rsidRPr="002177A0">
        <w:rPr>
          <w:rFonts w:cs="Traditional Arabic"/>
          <w:sz w:val="26"/>
          <w:szCs w:val="26"/>
          <w:rtl/>
          <w:lang w:bidi="ar-DZ"/>
        </w:rPr>
        <w:lastRenderedPageBreak/>
        <w:t>اقتراحات قائمة على العلاقة الموجودة بين طبيعة الصدمة و اختيار نظام الصرف المثالي</w:t>
      </w:r>
      <w:r w:rsidRPr="002177A0">
        <w:rPr>
          <w:rFonts w:cs="Traditional Arabic" w:hint="cs"/>
          <w:sz w:val="26"/>
          <w:szCs w:val="26"/>
          <w:rtl/>
          <w:lang w:bidi="ar-DZ"/>
        </w:rPr>
        <w:t>، و</w:t>
      </w:r>
      <w:r w:rsidRPr="002177A0">
        <w:rPr>
          <w:rFonts w:cs="Traditional Arabic"/>
          <w:sz w:val="26"/>
          <w:szCs w:val="26"/>
          <w:rtl/>
          <w:lang w:bidi="ar-DZ"/>
        </w:rPr>
        <w:t>يستند الاقتراح الأول إلى مثالية التعويم في حالة الصدمات الخارجية الاسمية التي القدرة للاقتصاد على المقاومة السريعة و الفعالة للآثار السلبية الخارجية فالتسوية الآلية للمتغيرات في نظام الصرف العائم تضمن حركة المبادلات التجارية و تخفيض مقدار الصدمات المتسربة عكس حالة نظام الصرف الثابت وصلابة كل من الأجور والأسعار، أما الاقتراح الثاني فيميل إلى مثالية أسعار الصرف الثابتة في حالة الصدمات المحلية الاسمية فالطلب على النقود يمارس أثره على المستوى العام للأسعار، وبوجود أسعار صرف ثابتة فأي زيادة في الطلب على السيولة مع ثبات عرض النقود يؤدي إلى انخفاض الأسعار الذي يسمح بتحقيق فائض في ميزان الحساب الجاري بزيادة القدرة التنافسية للسلع المحلية و دخول رؤوس الأموال الأجنبية التي تعمل على زيادة العرض النقدي و ارتفاع الأسعار، و من اجل ذلك السلطات تتحكم في مجمل التغيرات في الطلب على النقود من قبل المتدخلين غير المرغوب فيهم في سوق الصرف، أما التوسع النقدي فيفسر باختلال ميزان الحساب الجاري نتيجة ثبات العملة وتدخل البنك المركزي لتدعيمها ببيع العملات الأجنبية و شراء العملة المحلية لإعادة عرض النقود إلى الوضعية المبدئية</w:t>
      </w:r>
      <w:r w:rsidRPr="002177A0">
        <w:rPr>
          <w:rFonts w:cs="Traditional Arabic" w:hint="cs"/>
          <w:sz w:val="26"/>
          <w:szCs w:val="26"/>
          <w:rtl/>
          <w:lang w:bidi="ar-DZ"/>
        </w:rPr>
        <w:t xml:space="preserve">، </w:t>
      </w:r>
      <w:r w:rsidRPr="002177A0">
        <w:rPr>
          <w:rFonts w:cs="Traditional Arabic"/>
          <w:sz w:val="26"/>
          <w:szCs w:val="26"/>
          <w:rtl/>
          <w:lang w:bidi="ar-DZ"/>
        </w:rPr>
        <w:t>ويستند الاقتراح الثالث إلى أفضلية التعويم في حالة الصدمات الخارجية أو المحلية الحقيقية (التطور التكنولوجي و الإنتاجية) التي تمارس أثرها على الأسعار النسبية، وأن انخفاض إنتاجية العوامل يمكن تعويضها وتدعيمها بانخفاض العملة المحلية في نظام الصرف العائم، أما إذا كانت الدولة تتبنى نظام ثابت تكون مدة وتكلفة التسوية مرتفعة و على الحكومة تخفيض الأسعار المحلية و الأجور الحقيقية لتعويض انخفاض الإنتاجية، ومن هنا يعرف لنا النموذج التقليدي لمندل فليمنغ انه من العقلانية تعديل نظام الصرف تبعا لتغيرات طبيعة الصدمات و الذي يبين في نفس اللحظة و بالتتابع عندما تأتي الصدمات الحقيقية متكررة نتيجة قوة حركة رؤوس الأموال والتكامل المالي الزائد للاقتصاديات الناشئة و ضرورة مساعدة  هذا النمو الشامل بنظام صرف أكثر مرونة.</w:t>
      </w:r>
    </w:p>
    <w:p w:rsidR="00FD47CF" w:rsidRPr="002177A0" w:rsidRDefault="00FD47CF" w:rsidP="00822089">
      <w:pPr>
        <w:bidi/>
        <w:spacing w:after="0" w:line="240" w:lineRule="auto"/>
        <w:jc w:val="both"/>
        <w:rPr>
          <w:rFonts w:cs="Traditional Arabic"/>
          <w:sz w:val="26"/>
          <w:szCs w:val="26"/>
          <w:rtl/>
          <w:lang w:bidi="ar-DZ"/>
        </w:rPr>
      </w:pPr>
      <w:r w:rsidRPr="002177A0">
        <w:rPr>
          <w:rFonts w:cs="Traditional Arabic" w:hint="cs"/>
          <w:bCs/>
          <w:sz w:val="26"/>
          <w:szCs w:val="26"/>
          <w:rtl/>
          <w:lang w:bidi="ar-DZ"/>
        </w:rPr>
        <w:t>ج</w:t>
      </w:r>
      <w:r w:rsidRPr="002177A0">
        <w:rPr>
          <w:rFonts w:cs="Traditional Arabic"/>
          <w:bCs/>
          <w:sz w:val="26"/>
          <w:szCs w:val="26"/>
          <w:rtl/>
          <w:lang w:bidi="ar-DZ"/>
        </w:rPr>
        <w:t>- أنظمة الصرف و مصداقية السياسة الاقتصادية:</w:t>
      </w:r>
      <w:r w:rsidRPr="002177A0">
        <w:rPr>
          <w:rFonts w:cs="Traditional Arabic" w:hint="cs"/>
          <w:b/>
          <w:sz w:val="26"/>
          <w:szCs w:val="26"/>
          <w:rtl/>
          <w:lang w:bidi="ar-DZ"/>
        </w:rPr>
        <w:t xml:space="preserve"> </w:t>
      </w:r>
      <w:r w:rsidRPr="002177A0">
        <w:rPr>
          <w:rFonts w:cs="Traditional Arabic"/>
          <w:sz w:val="26"/>
          <w:szCs w:val="26"/>
          <w:rtl/>
          <w:lang w:bidi="ar-DZ"/>
        </w:rPr>
        <w:t xml:space="preserve">تندرج أعمال كل من  </w:t>
      </w:r>
      <w:proofErr w:type="spellStart"/>
      <w:r w:rsidRPr="002177A0">
        <w:rPr>
          <w:rFonts w:cs="Traditional Arabic"/>
          <w:sz w:val="26"/>
          <w:szCs w:val="26"/>
          <w:lang w:bidi="ar-DZ"/>
        </w:rPr>
        <w:t>Kydland</w:t>
      </w:r>
      <w:proofErr w:type="spellEnd"/>
      <w:r w:rsidRPr="002177A0">
        <w:rPr>
          <w:rFonts w:cs="Traditional Arabic"/>
          <w:sz w:val="26"/>
          <w:szCs w:val="26"/>
          <w:lang w:bidi="ar-DZ"/>
        </w:rPr>
        <w:t xml:space="preserve"> et </w:t>
      </w:r>
      <w:proofErr w:type="spellStart"/>
      <w:r w:rsidRPr="002177A0">
        <w:rPr>
          <w:rFonts w:cs="Traditional Arabic"/>
          <w:sz w:val="26"/>
          <w:szCs w:val="26"/>
          <w:lang w:bidi="ar-DZ"/>
        </w:rPr>
        <w:t>Prescot</w:t>
      </w:r>
      <w:proofErr w:type="spellEnd"/>
      <w:r w:rsidRPr="002177A0">
        <w:rPr>
          <w:rFonts w:cs="Traditional Arabic"/>
          <w:sz w:val="26"/>
          <w:szCs w:val="26"/>
          <w:rtl/>
          <w:lang w:bidi="ar-DZ"/>
        </w:rPr>
        <w:t xml:space="preserve"> 1977</w:t>
      </w:r>
      <w:r w:rsidRPr="002177A0">
        <w:rPr>
          <w:rStyle w:val="Appelnotedebasdep"/>
          <w:rFonts w:cs="Traditional Arabic"/>
          <w:sz w:val="26"/>
          <w:szCs w:val="26"/>
          <w:rtl/>
        </w:rPr>
        <w:footnoteReference w:id="7"/>
      </w:r>
      <w:r w:rsidRPr="002177A0">
        <w:rPr>
          <w:rFonts w:cs="Traditional Arabic"/>
          <w:sz w:val="26"/>
          <w:szCs w:val="26"/>
          <w:rtl/>
          <w:lang w:bidi="ar-DZ"/>
        </w:rPr>
        <w:t xml:space="preserve">، و </w:t>
      </w:r>
      <w:r w:rsidRPr="002177A0">
        <w:rPr>
          <w:rFonts w:cs="Traditional Arabic"/>
          <w:sz w:val="26"/>
          <w:szCs w:val="26"/>
          <w:lang w:bidi="ar-DZ"/>
        </w:rPr>
        <w:t>Barro et Gordon</w:t>
      </w:r>
      <w:r w:rsidRPr="002177A0">
        <w:rPr>
          <w:rFonts w:cs="Traditional Arabic"/>
          <w:sz w:val="26"/>
          <w:szCs w:val="26"/>
          <w:rtl/>
          <w:lang w:bidi="ar-DZ"/>
        </w:rPr>
        <w:t xml:space="preserve"> 1983 </w:t>
      </w:r>
      <w:r w:rsidRPr="002177A0">
        <w:rPr>
          <w:rStyle w:val="Appelnotedebasdep"/>
          <w:rFonts w:cs="Traditional Arabic"/>
          <w:sz w:val="26"/>
          <w:szCs w:val="26"/>
          <w:rtl/>
        </w:rPr>
        <w:footnoteReference w:id="8"/>
      </w:r>
      <w:r w:rsidRPr="002177A0">
        <w:rPr>
          <w:rFonts w:cs="Traditional Arabic"/>
          <w:sz w:val="26"/>
          <w:szCs w:val="26"/>
          <w:rtl/>
          <w:lang w:bidi="ar-DZ"/>
        </w:rPr>
        <w:t xml:space="preserve">في أن الأعوان الاقتصاديين يتبعون الاستراتيجيات المثلى </w:t>
      </w:r>
      <w:r w:rsidRPr="002177A0">
        <w:rPr>
          <w:rFonts w:cs="Traditional Arabic" w:hint="cs"/>
          <w:sz w:val="26"/>
          <w:szCs w:val="26"/>
          <w:rtl/>
          <w:lang w:bidi="ar-DZ"/>
        </w:rPr>
        <w:t>في ا</w:t>
      </w:r>
      <w:r w:rsidRPr="002177A0">
        <w:rPr>
          <w:rFonts w:cs="Traditional Arabic"/>
          <w:sz w:val="26"/>
          <w:szCs w:val="26"/>
          <w:rtl/>
          <w:lang w:bidi="ar-DZ"/>
        </w:rPr>
        <w:t xml:space="preserve">لإجابة على </w:t>
      </w:r>
      <w:proofErr w:type="spellStart"/>
      <w:r w:rsidRPr="002177A0">
        <w:rPr>
          <w:rFonts w:cs="Traditional Arabic"/>
          <w:sz w:val="26"/>
          <w:szCs w:val="26"/>
          <w:rtl/>
          <w:lang w:bidi="ar-DZ"/>
        </w:rPr>
        <w:t>إستراتيجية</w:t>
      </w:r>
      <w:proofErr w:type="spellEnd"/>
      <w:r w:rsidRPr="002177A0">
        <w:rPr>
          <w:rFonts w:cs="Traditional Arabic"/>
          <w:sz w:val="26"/>
          <w:szCs w:val="26"/>
          <w:rtl/>
          <w:lang w:bidi="ar-DZ"/>
        </w:rPr>
        <w:t xml:space="preserve"> السلطات</w:t>
      </w:r>
      <w:r w:rsidRPr="002177A0">
        <w:rPr>
          <w:rFonts w:cs="Traditional Arabic" w:hint="cs"/>
          <w:sz w:val="26"/>
          <w:szCs w:val="26"/>
          <w:rtl/>
          <w:lang w:bidi="ar-DZ"/>
        </w:rPr>
        <w:t>،</w:t>
      </w:r>
      <w:r w:rsidRPr="002177A0">
        <w:rPr>
          <w:rFonts w:cs="Traditional Arabic"/>
          <w:sz w:val="26"/>
          <w:szCs w:val="26"/>
          <w:rtl/>
          <w:lang w:bidi="ar-DZ"/>
        </w:rPr>
        <w:t xml:space="preserve"> </w:t>
      </w:r>
      <w:r w:rsidRPr="002177A0">
        <w:rPr>
          <w:rFonts w:cs="Traditional Arabic" w:hint="cs"/>
          <w:sz w:val="26"/>
          <w:szCs w:val="26"/>
          <w:rtl/>
          <w:lang w:bidi="ar-DZ"/>
        </w:rPr>
        <w:t xml:space="preserve">حيث تكون </w:t>
      </w:r>
      <w:r w:rsidRPr="002177A0">
        <w:rPr>
          <w:rFonts w:cs="Traditional Arabic"/>
          <w:sz w:val="26"/>
          <w:szCs w:val="26"/>
          <w:rtl/>
          <w:lang w:bidi="ar-DZ"/>
        </w:rPr>
        <w:t xml:space="preserve">الحلول التي يتخذونها لها اثر على فعالية سياسة الحكومات كالنماذج التي تدرس فرضية التوقعات العقلانية للأعوان الخواص، و تبعا لمفهوم أنظمة الصرف فإنها تندرج في مصداقية و سمعة الوظيفة التي تؤدي إلى إعادة الاعتبار لدور سعر الصرف كأداة للسياسة الاقتصادية بموجب سمو القاعدة التي تنص أن سعر الصرف لا يمكنه المعالجة بطريقة سرية، </w:t>
      </w:r>
      <w:r w:rsidRPr="002177A0">
        <w:rPr>
          <w:rFonts w:cs="Traditional Arabic" w:hint="cs"/>
          <w:sz w:val="26"/>
          <w:szCs w:val="26"/>
          <w:rtl/>
          <w:lang w:bidi="ar-DZ"/>
        </w:rPr>
        <w:t>و</w:t>
      </w:r>
      <w:r w:rsidRPr="002177A0">
        <w:rPr>
          <w:rFonts w:cs="Traditional Arabic"/>
          <w:sz w:val="26"/>
          <w:szCs w:val="26"/>
          <w:rtl/>
          <w:lang w:bidi="ar-DZ"/>
        </w:rPr>
        <w:t xml:space="preserve">يرتبط اختيار نظام الصرف بمصداقية السياسة النقدية تبعا إلى القاعدة التي تفترض </w:t>
      </w:r>
      <w:r w:rsidRPr="002177A0">
        <w:rPr>
          <w:rFonts w:cs="Traditional Arabic" w:hint="cs"/>
          <w:sz w:val="26"/>
          <w:szCs w:val="26"/>
          <w:rtl/>
          <w:lang w:bidi="ar-DZ"/>
        </w:rPr>
        <w:t xml:space="preserve">انه </w:t>
      </w:r>
      <w:r w:rsidRPr="002177A0">
        <w:rPr>
          <w:rFonts w:cs="Traditional Arabic"/>
          <w:sz w:val="26"/>
          <w:szCs w:val="26"/>
          <w:rtl/>
          <w:lang w:bidi="ar-DZ"/>
        </w:rPr>
        <w:t xml:space="preserve">في حالة وجود دولتين دولة أولى </w:t>
      </w:r>
      <w:r w:rsidRPr="002177A0">
        <w:rPr>
          <w:rFonts w:cs="Traditional Arabic"/>
          <w:sz w:val="26"/>
          <w:szCs w:val="26"/>
          <w:lang w:bidi="ar-DZ"/>
        </w:rPr>
        <w:t>A</w:t>
      </w:r>
      <w:r w:rsidRPr="002177A0">
        <w:rPr>
          <w:rFonts w:cs="Traditional Arabic"/>
          <w:sz w:val="26"/>
          <w:szCs w:val="26"/>
          <w:rtl/>
          <w:lang w:bidi="ar-DZ"/>
        </w:rPr>
        <w:t xml:space="preserve"> ذات سلطة قوية و دولة </w:t>
      </w:r>
      <w:r w:rsidRPr="002177A0">
        <w:rPr>
          <w:rFonts w:cs="Traditional Arabic"/>
          <w:sz w:val="26"/>
          <w:szCs w:val="26"/>
          <w:rtl/>
          <w:lang w:bidi="ar-DZ"/>
        </w:rPr>
        <w:lastRenderedPageBreak/>
        <w:t xml:space="preserve">ثانية  </w:t>
      </w:r>
      <w:r w:rsidRPr="002177A0">
        <w:rPr>
          <w:rFonts w:cs="Traditional Arabic"/>
          <w:sz w:val="26"/>
          <w:szCs w:val="26"/>
          <w:lang w:bidi="ar-DZ"/>
        </w:rPr>
        <w:t>B</w:t>
      </w:r>
      <w:r w:rsidRPr="002177A0">
        <w:rPr>
          <w:rFonts w:cs="Traditional Arabic"/>
          <w:sz w:val="26"/>
          <w:szCs w:val="26"/>
          <w:rtl/>
          <w:lang w:bidi="ar-DZ"/>
        </w:rPr>
        <w:t xml:space="preserve"> ذات سلطة ضعيفة و أن الدولة الأولى أكثر حساسية في مكافحة التضخم من الدولة الثانية و بالعودة إلى نظرية تعادل القوي الشرائية في تحديد سعر الصرف التي صاغها السويدي كاسل في أن معدل الصرف يتحدد بين دولتين تبعا للتغير في معدل التضخم </w:t>
      </w:r>
      <w:r w:rsidRPr="002177A0">
        <w:rPr>
          <w:rFonts w:cs="Traditional Arabic"/>
          <w:position w:val="-10"/>
          <w:sz w:val="26"/>
          <w:szCs w:val="26"/>
          <w:lang w:bidi="ar-DZ"/>
        </w:rPr>
        <w:object w:dxaOrig="12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21.75pt" o:ole="">
            <v:imagedata r:id="rId11" o:title=""/>
          </v:shape>
          <o:OLEObject Type="Embed" ProgID="Equation.3" ShapeID="_x0000_i1025" DrawAspect="Content" ObjectID="_1550781563" r:id="rId12"/>
        </w:object>
      </w:r>
      <w:r w:rsidRPr="002177A0">
        <w:rPr>
          <w:rFonts w:cs="Traditional Arabic"/>
          <w:sz w:val="26"/>
          <w:szCs w:val="26"/>
          <w:rtl/>
          <w:lang w:bidi="ar-DZ"/>
        </w:rPr>
        <w:t>.</w:t>
      </w:r>
    </w:p>
    <w:p w:rsidR="00FD47CF" w:rsidRPr="002177A0" w:rsidRDefault="00FD47CF" w:rsidP="00822089">
      <w:pPr>
        <w:bidi/>
        <w:spacing w:after="0" w:line="240" w:lineRule="auto"/>
        <w:jc w:val="both"/>
        <w:rPr>
          <w:rFonts w:cs="Traditional Arabic"/>
          <w:sz w:val="26"/>
          <w:szCs w:val="26"/>
          <w:rtl/>
          <w:lang w:bidi="ar-DZ"/>
        </w:rPr>
      </w:pPr>
      <w:r w:rsidRPr="002177A0">
        <w:rPr>
          <w:rFonts w:cs="Traditional Arabic"/>
          <w:sz w:val="26"/>
          <w:szCs w:val="26"/>
          <w:rtl/>
          <w:lang w:bidi="ar-DZ"/>
        </w:rPr>
        <w:t xml:space="preserve">يبين سعر الصرف التوازني بين البلدين أن معدل التضخم للدولة </w:t>
      </w:r>
      <w:r w:rsidRPr="002177A0">
        <w:rPr>
          <w:rFonts w:cs="Traditional Arabic"/>
          <w:sz w:val="26"/>
          <w:szCs w:val="26"/>
          <w:lang w:bidi="ar-DZ"/>
        </w:rPr>
        <w:t>B</w:t>
      </w:r>
      <w:r w:rsidRPr="002177A0">
        <w:rPr>
          <w:rFonts w:cs="Traditional Arabic"/>
          <w:sz w:val="26"/>
          <w:szCs w:val="26"/>
          <w:rtl/>
          <w:lang w:bidi="ar-DZ"/>
        </w:rPr>
        <w:t xml:space="preserve"> اكبر من معدل التضخم للدولة </w:t>
      </w:r>
      <w:r w:rsidRPr="002177A0">
        <w:rPr>
          <w:rFonts w:cs="Traditional Arabic"/>
          <w:sz w:val="26"/>
          <w:szCs w:val="26"/>
          <w:lang w:bidi="ar-DZ"/>
        </w:rPr>
        <w:t>A</w:t>
      </w:r>
      <w:r w:rsidRPr="002177A0">
        <w:rPr>
          <w:rFonts w:cs="Traditional Arabic"/>
          <w:sz w:val="26"/>
          <w:szCs w:val="26"/>
          <w:rtl/>
          <w:lang w:bidi="ar-DZ"/>
        </w:rPr>
        <w:t xml:space="preserve"> مما يفسر الانخفاض المستمر لعملة الدولة </w:t>
      </w:r>
      <w:r w:rsidRPr="002177A0">
        <w:rPr>
          <w:rFonts w:cs="Traditional Arabic"/>
          <w:sz w:val="26"/>
          <w:szCs w:val="26"/>
          <w:lang w:bidi="ar-DZ"/>
        </w:rPr>
        <w:t>B</w:t>
      </w:r>
      <w:r w:rsidRPr="002177A0">
        <w:rPr>
          <w:rFonts w:cs="Traditional Arabic"/>
          <w:sz w:val="26"/>
          <w:szCs w:val="26"/>
          <w:rtl/>
          <w:lang w:bidi="ar-DZ"/>
        </w:rPr>
        <w:t xml:space="preserve"> بالنسبة للدولة </w:t>
      </w:r>
      <w:r w:rsidRPr="002177A0">
        <w:rPr>
          <w:rFonts w:cs="Traditional Arabic"/>
          <w:sz w:val="26"/>
          <w:szCs w:val="26"/>
          <w:lang w:bidi="ar-DZ"/>
        </w:rPr>
        <w:t>A</w:t>
      </w:r>
      <w:r w:rsidRPr="002177A0">
        <w:rPr>
          <w:rFonts w:cs="Traditional Arabic"/>
          <w:sz w:val="26"/>
          <w:szCs w:val="26"/>
          <w:rtl/>
          <w:lang w:bidi="ar-DZ"/>
        </w:rPr>
        <w:t xml:space="preserve"> ، و في هذه الحالة بإمكان الدولة </w:t>
      </w:r>
      <w:r w:rsidRPr="002177A0">
        <w:rPr>
          <w:rFonts w:cs="Traditional Arabic"/>
          <w:sz w:val="26"/>
          <w:szCs w:val="26"/>
          <w:lang w:bidi="ar-DZ"/>
        </w:rPr>
        <w:t>B</w:t>
      </w:r>
      <w:r w:rsidRPr="002177A0">
        <w:rPr>
          <w:rFonts w:cs="Traditional Arabic"/>
          <w:sz w:val="26"/>
          <w:szCs w:val="26"/>
          <w:rtl/>
          <w:lang w:bidi="ar-DZ"/>
        </w:rPr>
        <w:t xml:space="preserve"> استهداف التوازن بمعدل تضخم ضعيف و إعلام الأعوان الاقتصاديين بالمعدل المستهدف و العمل على عدم تجاوزه، ويكمن الحل بالمرور إلى الوحدة النقدية و انضمام الدولة</w:t>
      </w:r>
      <w:r w:rsidRPr="002177A0">
        <w:rPr>
          <w:rFonts w:cs="Traditional Arabic"/>
          <w:sz w:val="26"/>
          <w:szCs w:val="26"/>
          <w:lang w:bidi="ar-DZ"/>
        </w:rPr>
        <w:t>B</w:t>
      </w:r>
      <w:r w:rsidRPr="002177A0">
        <w:rPr>
          <w:rFonts w:cs="Traditional Arabic"/>
          <w:sz w:val="26"/>
          <w:szCs w:val="26"/>
          <w:rtl/>
          <w:lang w:bidi="ar-DZ"/>
        </w:rPr>
        <w:t xml:space="preserve"> إلى الدولة </w:t>
      </w:r>
      <w:r w:rsidRPr="002177A0">
        <w:rPr>
          <w:rFonts w:cs="Traditional Arabic"/>
          <w:sz w:val="26"/>
          <w:szCs w:val="26"/>
          <w:lang w:bidi="ar-DZ"/>
        </w:rPr>
        <w:t>A</w:t>
      </w:r>
      <w:r w:rsidRPr="002177A0">
        <w:rPr>
          <w:rFonts w:cs="Traditional Arabic"/>
          <w:sz w:val="26"/>
          <w:szCs w:val="26"/>
          <w:rtl/>
          <w:lang w:bidi="ar-DZ"/>
        </w:rPr>
        <w:t xml:space="preserve"> فقرار الدولة </w:t>
      </w:r>
      <w:r w:rsidRPr="002177A0">
        <w:rPr>
          <w:rFonts w:cs="Traditional Arabic"/>
          <w:sz w:val="26"/>
          <w:szCs w:val="26"/>
          <w:lang w:bidi="ar-DZ"/>
        </w:rPr>
        <w:t>B</w:t>
      </w:r>
      <w:r w:rsidRPr="002177A0">
        <w:rPr>
          <w:rFonts w:cs="Traditional Arabic"/>
          <w:sz w:val="26"/>
          <w:szCs w:val="26"/>
          <w:rtl/>
          <w:lang w:bidi="ar-DZ"/>
        </w:rPr>
        <w:t xml:space="preserve"> بتثبيت عملتها مع الدولة </w:t>
      </w:r>
      <w:r w:rsidRPr="002177A0">
        <w:rPr>
          <w:rFonts w:cs="Traditional Arabic"/>
          <w:sz w:val="26"/>
          <w:szCs w:val="26"/>
          <w:lang w:bidi="ar-DZ"/>
        </w:rPr>
        <w:t>A</w:t>
      </w:r>
      <w:r w:rsidRPr="002177A0">
        <w:rPr>
          <w:rFonts w:cs="Traditional Arabic"/>
          <w:sz w:val="26"/>
          <w:szCs w:val="26"/>
          <w:rtl/>
          <w:lang w:bidi="ar-DZ"/>
        </w:rPr>
        <w:t xml:space="preserve"> يفسر انطلاقا من نظرية تعادل القوى الشرائية </w:t>
      </w:r>
      <w:r w:rsidRPr="002177A0">
        <w:rPr>
          <w:rFonts w:cs="Traditional Arabic"/>
          <w:sz w:val="26"/>
          <w:szCs w:val="26"/>
          <w:lang w:bidi="ar-DZ"/>
        </w:rPr>
        <w:t>PPA</w:t>
      </w:r>
      <w:r w:rsidRPr="002177A0">
        <w:rPr>
          <w:rFonts w:cs="Traditional Arabic"/>
          <w:sz w:val="26"/>
          <w:szCs w:val="26"/>
          <w:rtl/>
          <w:lang w:bidi="ar-DZ"/>
        </w:rPr>
        <w:t xml:space="preserve"> بتثبيت معدل التضخم للدولة </w:t>
      </w:r>
      <w:r w:rsidRPr="002177A0">
        <w:rPr>
          <w:rFonts w:cs="Traditional Arabic"/>
          <w:sz w:val="26"/>
          <w:szCs w:val="26"/>
          <w:lang w:bidi="ar-DZ"/>
        </w:rPr>
        <w:t>B</w:t>
      </w:r>
      <w:r w:rsidRPr="002177A0">
        <w:rPr>
          <w:rFonts w:cs="Traditional Arabic"/>
          <w:sz w:val="26"/>
          <w:szCs w:val="26"/>
          <w:rtl/>
          <w:lang w:bidi="ar-DZ"/>
        </w:rPr>
        <w:t xml:space="preserve"> تبعا للدولة</w:t>
      </w:r>
      <w:r w:rsidRPr="002177A0">
        <w:rPr>
          <w:rFonts w:cs="Traditional Arabic"/>
          <w:sz w:val="26"/>
          <w:szCs w:val="26"/>
          <w:lang w:bidi="ar-DZ"/>
        </w:rPr>
        <w:t>A</w:t>
      </w:r>
      <w:r w:rsidRPr="002177A0">
        <w:rPr>
          <w:rFonts w:cs="Traditional Arabic"/>
          <w:sz w:val="26"/>
          <w:szCs w:val="26"/>
          <w:rtl/>
          <w:lang w:bidi="ar-DZ"/>
        </w:rPr>
        <w:t xml:space="preserve"> الذي يحقق ربحا لها غير أن هذا التعديل مرتبط بمصداقية </w:t>
      </w:r>
      <w:proofErr w:type="spellStart"/>
      <w:r w:rsidRPr="002177A0">
        <w:rPr>
          <w:rFonts w:cs="Traditional Arabic"/>
          <w:sz w:val="26"/>
          <w:szCs w:val="26"/>
          <w:rtl/>
          <w:lang w:bidi="ar-DZ"/>
        </w:rPr>
        <w:t>الإستراتيجية</w:t>
      </w:r>
      <w:proofErr w:type="spellEnd"/>
      <w:r w:rsidRPr="002177A0">
        <w:rPr>
          <w:rFonts w:cs="Traditional Arabic"/>
          <w:sz w:val="26"/>
          <w:szCs w:val="26"/>
          <w:rtl/>
          <w:lang w:bidi="ar-DZ"/>
        </w:rPr>
        <w:t xml:space="preserve"> المتبعة من قبل الدولة </w:t>
      </w:r>
      <w:r w:rsidRPr="002177A0">
        <w:rPr>
          <w:rFonts w:cs="Traditional Arabic"/>
          <w:sz w:val="26"/>
          <w:szCs w:val="26"/>
          <w:lang w:bidi="ar-DZ"/>
        </w:rPr>
        <w:t>B</w:t>
      </w:r>
      <w:r w:rsidRPr="002177A0">
        <w:rPr>
          <w:rFonts w:cs="Traditional Arabic"/>
          <w:sz w:val="26"/>
          <w:szCs w:val="26"/>
          <w:rtl/>
          <w:lang w:bidi="ar-DZ"/>
        </w:rPr>
        <w:t xml:space="preserve"> فالتحريض على تعميم التضخم وتوقع الأعوان الاقتصاديين الخداع يظهر فوريا أن تثبيت سعر الصرف ليس حلا لمشكلة التضخم و التشويش الظرفي، كما يوجد حل آخر للدولة </w:t>
      </w:r>
      <w:r w:rsidRPr="002177A0">
        <w:rPr>
          <w:rFonts w:cs="Traditional Arabic"/>
          <w:sz w:val="26"/>
          <w:szCs w:val="26"/>
          <w:lang w:bidi="ar-DZ"/>
        </w:rPr>
        <w:t>B</w:t>
      </w:r>
      <w:r w:rsidRPr="002177A0">
        <w:rPr>
          <w:rFonts w:cs="Traditional Arabic"/>
          <w:sz w:val="26"/>
          <w:szCs w:val="26"/>
          <w:rtl/>
          <w:lang w:bidi="ar-DZ"/>
        </w:rPr>
        <w:t xml:space="preserve"> بتعديل عملة الدولة </w:t>
      </w:r>
      <w:r w:rsidRPr="002177A0">
        <w:rPr>
          <w:rFonts w:cs="Traditional Arabic"/>
          <w:sz w:val="26"/>
          <w:szCs w:val="26"/>
          <w:lang w:bidi="ar-DZ"/>
        </w:rPr>
        <w:t>A</w:t>
      </w:r>
      <w:r w:rsidRPr="002177A0">
        <w:rPr>
          <w:rFonts w:cs="Traditional Arabic"/>
          <w:sz w:val="26"/>
          <w:szCs w:val="26"/>
          <w:rtl/>
          <w:lang w:bidi="ar-DZ"/>
        </w:rPr>
        <w:t xml:space="preserve"> بالسيطرة على معدل التضخم تبعا للدولة </w:t>
      </w:r>
      <w:r w:rsidRPr="002177A0">
        <w:rPr>
          <w:rFonts w:cs="Traditional Arabic"/>
          <w:sz w:val="26"/>
          <w:szCs w:val="26"/>
          <w:lang w:bidi="ar-DZ"/>
        </w:rPr>
        <w:t>A</w:t>
      </w:r>
      <w:r w:rsidRPr="002177A0">
        <w:rPr>
          <w:rFonts w:cs="Traditional Arabic"/>
          <w:sz w:val="26"/>
          <w:szCs w:val="26"/>
          <w:rtl/>
          <w:lang w:bidi="ar-DZ"/>
        </w:rPr>
        <w:t xml:space="preserve"> والتضحية باستقلالية السياسة النقدية حسب مفهوم </w:t>
      </w:r>
      <w:proofErr w:type="spellStart"/>
      <w:r w:rsidRPr="002177A0">
        <w:rPr>
          <w:rFonts w:cs="Traditional Arabic"/>
          <w:lang w:bidi="ar-DZ"/>
        </w:rPr>
        <w:t>Giavazzi</w:t>
      </w:r>
      <w:proofErr w:type="spellEnd"/>
      <w:r w:rsidRPr="002177A0">
        <w:rPr>
          <w:rFonts w:cs="Traditional Arabic"/>
          <w:lang w:bidi="ar-DZ"/>
        </w:rPr>
        <w:t xml:space="preserve"> et pagano</w:t>
      </w:r>
      <w:r w:rsidRPr="002177A0">
        <w:rPr>
          <w:rFonts w:cs="Traditional Arabic"/>
          <w:rtl/>
          <w:lang w:bidi="ar-DZ"/>
        </w:rPr>
        <w:t xml:space="preserve"> </w:t>
      </w:r>
      <w:r w:rsidRPr="002177A0">
        <w:rPr>
          <w:rFonts w:cs="Traditional Arabic"/>
          <w:sz w:val="26"/>
          <w:szCs w:val="26"/>
          <w:rtl/>
          <w:lang w:bidi="ar-DZ"/>
        </w:rPr>
        <w:t xml:space="preserve">1998 فالبنك المركزي للدولة </w:t>
      </w:r>
      <w:r w:rsidRPr="002177A0">
        <w:rPr>
          <w:rFonts w:cs="Traditional Arabic"/>
          <w:sz w:val="26"/>
          <w:szCs w:val="26"/>
          <w:lang w:bidi="ar-DZ"/>
        </w:rPr>
        <w:t>B</w:t>
      </w:r>
      <w:r w:rsidRPr="002177A0">
        <w:rPr>
          <w:rFonts w:cs="Traditional Arabic"/>
          <w:sz w:val="26"/>
          <w:szCs w:val="26"/>
          <w:rtl/>
          <w:lang w:bidi="ar-DZ"/>
        </w:rPr>
        <w:t xml:space="preserve"> يتكلف بمصداقية البنك المركزي للدولة </w:t>
      </w:r>
      <w:r w:rsidRPr="002177A0">
        <w:rPr>
          <w:rFonts w:cs="Traditional Arabic"/>
          <w:sz w:val="26"/>
          <w:szCs w:val="26"/>
          <w:lang w:bidi="ar-DZ"/>
        </w:rPr>
        <w:t>A</w:t>
      </w:r>
      <w:r w:rsidRPr="002177A0">
        <w:rPr>
          <w:rFonts w:cs="Traditional Arabic"/>
          <w:sz w:val="26"/>
          <w:szCs w:val="26"/>
          <w:rtl/>
          <w:lang w:bidi="ar-DZ"/>
        </w:rPr>
        <w:t xml:space="preserve"> و ربط سياسته النقدية بالسياسة النقدية للدولة</w:t>
      </w:r>
      <w:r w:rsidRPr="002177A0">
        <w:rPr>
          <w:rFonts w:cs="Traditional Arabic"/>
          <w:sz w:val="26"/>
          <w:szCs w:val="26"/>
          <w:lang w:bidi="ar-DZ"/>
        </w:rPr>
        <w:t>B</w:t>
      </w:r>
      <w:r w:rsidRPr="002177A0">
        <w:rPr>
          <w:rFonts w:cs="Traditional Arabic"/>
          <w:sz w:val="26"/>
          <w:szCs w:val="26"/>
          <w:rtl/>
          <w:lang w:bidi="ar-DZ"/>
        </w:rPr>
        <w:t>.</w:t>
      </w:r>
    </w:p>
    <w:p w:rsidR="00FD47CF" w:rsidRPr="002177A0" w:rsidRDefault="00FD47CF" w:rsidP="002675B4">
      <w:pPr>
        <w:bidi/>
        <w:spacing w:after="0" w:line="240" w:lineRule="auto"/>
        <w:jc w:val="both"/>
        <w:rPr>
          <w:rFonts w:cs="Traditional Arabic"/>
          <w:bCs/>
          <w:sz w:val="26"/>
          <w:szCs w:val="26"/>
          <w:rtl/>
          <w:lang w:bidi="ar-DZ"/>
        </w:rPr>
      </w:pPr>
      <w:r w:rsidRPr="002177A0">
        <w:rPr>
          <w:rFonts w:cs="Traditional Arabic" w:hint="cs"/>
          <w:bCs/>
          <w:sz w:val="26"/>
          <w:szCs w:val="26"/>
          <w:rtl/>
          <w:lang w:bidi="ar-DZ"/>
        </w:rPr>
        <w:t>د-</w:t>
      </w:r>
      <w:r w:rsidRPr="002177A0">
        <w:rPr>
          <w:rFonts w:cs="Traditional Arabic"/>
          <w:bCs/>
          <w:sz w:val="26"/>
          <w:szCs w:val="26"/>
          <w:rtl/>
          <w:lang w:bidi="ar-DZ"/>
        </w:rPr>
        <w:t xml:space="preserve"> المحددات المالية و </w:t>
      </w:r>
      <w:proofErr w:type="gramStart"/>
      <w:r w:rsidRPr="002177A0">
        <w:rPr>
          <w:rFonts w:cs="Traditional Arabic"/>
          <w:bCs/>
          <w:sz w:val="26"/>
          <w:szCs w:val="26"/>
          <w:rtl/>
          <w:lang w:bidi="ar-DZ"/>
        </w:rPr>
        <w:t>مفهوم</w:t>
      </w:r>
      <w:proofErr w:type="gramEnd"/>
      <w:r w:rsidRPr="002177A0">
        <w:rPr>
          <w:rFonts w:cs="Traditional Arabic"/>
          <w:bCs/>
          <w:sz w:val="26"/>
          <w:szCs w:val="26"/>
          <w:rtl/>
          <w:lang w:bidi="ar-DZ"/>
        </w:rPr>
        <w:t xml:space="preserve"> التكامل المالي</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sz w:val="26"/>
          <w:szCs w:val="26"/>
          <w:rtl/>
          <w:lang w:bidi="ar-DZ"/>
        </w:rPr>
        <w:t xml:space="preserve">قدم مندل </w:t>
      </w:r>
      <w:r w:rsidRPr="002177A0">
        <w:rPr>
          <w:rStyle w:val="Appelnotedebasdep"/>
          <w:rFonts w:cs="Traditional Arabic"/>
          <w:sz w:val="26"/>
          <w:szCs w:val="26"/>
          <w:rtl/>
        </w:rPr>
        <w:footnoteReference w:id="9"/>
      </w:r>
      <w:r w:rsidRPr="002177A0">
        <w:rPr>
          <w:rFonts w:cs="Traditional Arabic"/>
          <w:sz w:val="26"/>
          <w:szCs w:val="26"/>
          <w:rtl/>
          <w:lang w:bidi="ar-DZ"/>
        </w:rPr>
        <w:t xml:space="preserve">مفهوم مثلث التعارض سنة 1972 و الذي تم إعادة صياغته و تفعيله من قبل </w:t>
      </w:r>
      <w:proofErr w:type="spellStart"/>
      <w:r w:rsidRPr="002177A0">
        <w:rPr>
          <w:rFonts w:cs="Traditional Arabic"/>
          <w:lang w:bidi="ar-DZ"/>
        </w:rPr>
        <w:t>Podoa</w:t>
      </w:r>
      <w:proofErr w:type="spellEnd"/>
      <w:r w:rsidRPr="002177A0">
        <w:rPr>
          <w:rFonts w:cs="Traditional Arabic"/>
          <w:lang w:bidi="ar-DZ"/>
        </w:rPr>
        <w:t xml:space="preserve"> et </w:t>
      </w:r>
      <w:proofErr w:type="spellStart"/>
      <w:r w:rsidRPr="002177A0">
        <w:rPr>
          <w:rFonts w:cs="Traditional Arabic"/>
          <w:lang w:bidi="ar-DZ"/>
        </w:rPr>
        <w:t>Schioppa</w:t>
      </w:r>
      <w:proofErr w:type="spellEnd"/>
      <w:r w:rsidRPr="002177A0">
        <w:rPr>
          <w:rFonts w:cs="Traditional Arabic"/>
          <w:rtl/>
          <w:lang w:bidi="ar-DZ"/>
        </w:rPr>
        <w:t xml:space="preserve"> </w:t>
      </w:r>
      <w:r w:rsidRPr="002177A0">
        <w:rPr>
          <w:rFonts w:cs="Traditional Arabic"/>
          <w:sz w:val="26"/>
          <w:szCs w:val="26"/>
          <w:rtl/>
          <w:lang w:bidi="ar-DZ"/>
        </w:rPr>
        <w:t xml:space="preserve">في تحليل أسس تطور الوحدة النقدية الأوروبية، </w:t>
      </w:r>
      <w:r w:rsidRPr="002177A0">
        <w:rPr>
          <w:rFonts w:cs="Traditional Arabic" w:hint="cs"/>
          <w:sz w:val="26"/>
          <w:szCs w:val="26"/>
          <w:rtl/>
          <w:lang w:bidi="ar-DZ"/>
        </w:rPr>
        <w:t>والمتمثل</w:t>
      </w:r>
      <w:r w:rsidRPr="002177A0">
        <w:rPr>
          <w:rFonts w:cs="Traditional Arabic"/>
          <w:sz w:val="26"/>
          <w:szCs w:val="26"/>
          <w:rtl/>
          <w:lang w:bidi="ar-DZ"/>
        </w:rPr>
        <w:t xml:space="preserve"> في أن الدول تواجه صعوبة كبيرة في المحافظة على الأسس الثلاثة للنظام النقدي الأوروبي المتمثلة في ثبات سعر الصرف و الحركة الجيدة لرؤوس الأموال و استقلالية السياسة الاقتصادية من خلال الإشكالية المتمثلة في كيفية الوصول في ظل اقتصاد مفتوح إلى ثبات سعر الصرف و أسعار السلع مع النمو المستمر في حركة رؤوس الأموال و سياسة نقدية موجهة نحو أهداف استقرار الاقتصاد الكلي الداخلي، علما انه من غير الممكن تحقيق الأهداف الثلاثة معا و في آن واحد نظرا للتعارض الموجود بينها، فالثلاثية المستحيلة تفرض قيودا على السلطات النقدية للدولة في اختيار أساسين فقط من بين الثلاثة حسب الأهداف المسطرة ، فالحاجة الماسة للاستقرار النسبي للأسعار تفرض ثبات سعر الصرف، و الفعالية و المرونة في الأداء تتطلب الحركة الجيدة لرؤوس الأموال ، إضافة إلى أن استقرار الاقتصاد الكلي يستوجب الاستقلالية في توجيه السياسة النقدية</w:t>
      </w:r>
      <w:r w:rsidRPr="002177A0">
        <w:rPr>
          <w:rFonts w:cs="Traditional Arabic" w:hint="cs"/>
          <w:sz w:val="26"/>
          <w:szCs w:val="26"/>
          <w:rtl/>
          <w:lang w:bidi="ar-DZ"/>
        </w:rPr>
        <w:t>.</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sz w:val="26"/>
          <w:szCs w:val="26"/>
          <w:rtl/>
          <w:lang w:bidi="ar-DZ"/>
        </w:rPr>
        <w:lastRenderedPageBreak/>
        <w:t xml:space="preserve">قام </w:t>
      </w:r>
      <w:proofErr w:type="spellStart"/>
      <w:r w:rsidRPr="002177A0">
        <w:rPr>
          <w:rFonts w:cs="Traditional Arabic"/>
          <w:lang w:bidi="ar-DZ"/>
        </w:rPr>
        <w:t>Krugman</w:t>
      </w:r>
      <w:proofErr w:type="spellEnd"/>
      <w:r w:rsidRPr="002177A0">
        <w:rPr>
          <w:rFonts w:cs="Traditional Arabic"/>
          <w:rtl/>
          <w:lang w:bidi="ar-DZ"/>
        </w:rPr>
        <w:t xml:space="preserve"> 1999 </w:t>
      </w:r>
      <w:r w:rsidRPr="002177A0">
        <w:rPr>
          <w:rStyle w:val="Appelnotedebasdep"/>
          <w:rFonts w:cs="Traditional Arabic"/>
          <w:sz w:val="26"/>
          <w:szCs w:val="26"/>
          <w:rtl/>
        </w:rPr>
        <w:footnoteReference w:id="10"/>
      </w:r>
      <w:r w:rsidRPr="002177A0">
        <w:rPr>
          <w:rFonts w:cs="Traditional Arabic"/>
          <w:sz w:val="26"/>
          <w:szCs w:val="26"/>
          <w:rtl/>
          <w:lang w:bidi="ar-DZ"/>
        </w:rPr>
        <w:t>بإعادة صياغة مثلث التعارض باستحداث ما يسمى بالمثلث الخالد و الأزلي والثلاثية المستحيلة المتمثلة في التسوية، الثقة و السيولة و التي تقدم الصفات المميزة للنظام النقدي الدولي، فالتسوية هي قدرة السلطات على متابعة السياسات الاقتصادية بالثبات و توجيهها من اجل تنظيم الدورة الاقتصادية و الثقة هي القدرة على حماية سعر الصرف بالتصدي لهجمات المضاربة على العملة، أما السيولة فهي حركة رأس المال الأجنبي في الفترة القصيرة و القدرة على تمويل التجارة الدولية و الاختلال الظرفي لميزان المدفوعات</w:t>
      </w:r>
      <w:r w:rsidRPr="002177A0">
        <w:rPr>
          <w:rFonts w:cs="Traditional Arabic" w:hint="cs"/>
          <w:sz w:val="26"/>
          <w:szCs w:val="26"/>
          <w:rtl/>
          <w:lang w:bidi="ar-DZ"/>
        </w:rPr>
        <w:t xml:space="preserve">، و </w:t>
      </w:r>
      <w:r w:rsidRPr="002177A0">
        <w:rPr>
          <w:rFonts w:cs="Traditional Arabic"/>
          <w:sz w:val="26"/>
          <w:szCs w:val="26"/>
          <w:rtl/>
          <w:lang w:bidi="ar-DZ"/>
        </w:rPr>
        <w:t xml:space="preserve">في ظل العولمة المالية و تزايد قوة حركة رؤوس الأموال بين الدول تعمل السلطات النقدية بصورة دائمة على تحقيق الاستقرار الداخلي و الخارجي و مواجهة التهديدات المختلفة لهجمات المضاربة على العملات، إلا انه لا يمكنها تحقيق العناصر الثلاثة نتيجة التعارض بينها و الذي يفرض عليها اختيار عاملين و التخلي عن الثالث و كنتيجة منطقية فان أي اختيار سوف يحمل معه ايجابيات و سلبيات للاقتصاد مما يستوجب على السلطات النقدية عملية التحكيم و الموازنة بينها، </w:t>
      </w:r>
      <w:r w:rsidRPr="002177A0">
        <w:rPr>
          <w:rFonts w:cs="Traditional Arabic" w:hint="cs"/>
          <w:sz w:val="26"/>
          <w:szCs w:val="26"/>
          <w:rtl/>
          <w:lang w:bidi="ar-DZ"/>
        </w:rPr>
        <w:t>و</w:t>
      </w:r>
      <w:r w:rsidRPr="002177A0">
        <w:rPr>
          <w:rFonts w:cs="Traditional Arabic"/>
          <w:sz w:val="26"/>
          <w:szCs w:val="26"/>
          <w:rtl/>
          <w:lang w:bidi="ar-DZ"/>
        </w:rPr>
        <w:t xml:space="preserve">يسمح هذا النسيج المتكامل باستخراج استنتاجات أكثر واقعية لمحددات الاختيار بين أنظمة الصرف في النظام النقدي الدولي المعاصر، فالدول المتقدمة تبحث عن التسوية والسيولة بتعويم عملتها تبعا للخصائص التي تميزها الوزن الضعيف للمبادلات الخارجية و المديونية الضعيفة بالعملات الأجنبية و توقعات المستثمرين للمستقبل التفاؤلي والتشاؤمي في الفترة الطويلة، أما الدول الناشئة فهي أكثر حساسية نحو الاختيار نظرا للصفات والخصائص الهيكلية المتمثلة في ثقل المديونية الخارجية و ضعف النظام المالي و قطاع الشركات وصعوبة ترسيخ سياسة اقتصادية صادقة نتيجة غياب الاستقلالية و الشفافية و الماضي التضخمي إضافة إلى درجة التكامل المتسارع للأسواق المالية و </w:t>
      </w:r>
      <w:proofErr w:type="spellStart"/>
      <w:r w:rsidRPr="002177A0">
        <w:rPr>
          <w:rFonts w:cs="Traditional Arabic"/>
          <w:sz w:val="26"/>
          <w:szCs w:val="26"/>
          <w:rtl/>
          <w:lang w:bidi="ar-DZ"/>
        </w:rPr>
        <w:t>مخاطره</w:t>
      </w:r>
      <w:proofErr w:type="spellEnd"/>
      <w:r w:rsidRPr="002177A0">
        <w:rPr>
          <w:rFonts w:cs="Traditional Arabic" w:hint="cs"/>
          <w:sz w:val="26"/>
          <w:szCs w:val="26"/>
          <w:rtl/>
          <w:lang w:bidi="ar-DZ"/>
        </w:rPr>
        <w:t xml:space="preserve"> حيث</w:t>
      </w:r>
      <w:r w:rsidRPr="002177A0">
        <w:rPr>
          <w:rFonts w:cs="Traditional Arabic"/>
          <w:sz w:val="26"/>
          <w:szCs w:val="26"/>
          <w:rtl/>
          <w:lang w:bidi="ar-DZ"/>
        </w:rPr>
        <w:t xml:space="preserve"> نجد أنها تميل نحو تفضيل أنظمة الصرف </w:t>
      </w:r>
      <w:proofErr w:type="spellStart"/>
      <w:r w:rsidRPr="002177A0">
        <w:rPr>
          <w:rFonts w:cs="Traditional Arabic"/>
          <w:sz w:val="26"/>
          <w:szCs w:val="26"/>
          <w:rtl/>
          <w:lang w:bidi="ar-DZ"/>
        </w:rPr>
        <w:t>المعومة</w:t>
      </w:r>
      <w:proofErr w:type="spellEnd"/>
      <w:r w:rsidRPr="002177A0">
        <w:rPr>
          <w:rFonts w:cs="Traditional Arabic"/>
          <w:sz w:val="26"/>
          <w:szCs w:val="26"/>
          <w:rtl/>
          <w:lang w:bidi="ar-DZ"/>
        </w:rPr>
        <w:t xml:space="preserve"> أو على العكس اختيار </w:t>
      </w:r>
      <w:proofErr w:type="spellStart"/>
      <w:r w:rsidRPr="002177A0">
        <w:rPr>
          <w:rFonts w:cs="Traditional Arabic"/>
          <w:sz w:val="26"/>
          <w:szCs w:val="26"/>
          <w:rtl/>
          <w:lang w:bidi="ar-DZ"/>
        </w:rPr>
        <w:t>إستراتيجية</w:t>
      </w:r>
      <w:proofErr w:type="spellEnd"/>
      <w:r w:rsidRPr="002177A0">
        <w:rPr>
          <w:rFonts w:cs="Traditional Arabic"/>
          <w:sz w:val="26"/>
          <w:szCs w:val="26"/>
          <w:rtl/>
          <w:lang w:bidi="ar-DZ"/>
        </w:rPr>
        <w:t xml:space="preserve"> الربط الجامد التي توحي بالمصداقية و الثقة، ففي كلتا الحالتين مثلث التعارض يبين صعوبة المحافظة و إتباع الأنظمة الوسيطة، أما بالنسبة للدول النامية و كنتيجة حتمية لضعف التكامل المالي و عدم تطور الأسواق المالية و الصعوبات التي تواجه استقلالية السلطات النقدية فهي تفضل ثبات الاقتصاد الكلي و التوجه نحو اختيار ايجابيان الأنظمة </w:t>
      </w:r>
      <w:proofErr w:type="spellStart"/>
      <w:r w:rsidRPr="002177A0">
        <w:rPr>
          <w:rFonts w:cs="Traditional Arabic"/>
          <w:sz w:val="26"/>
          <w:szCs w:val="26"/>
          <w:rtl/>
          <w:lang w:bidi="ar-DZ"/>
        </w:rPr>
        <w:t>المعومة</w:t>
      </w:r>
      <w:proofErr w:type="spellEnd"/>
      <w:r w:rsidRPr="002177A0">
        <w:rPr>
          <w:rFonts w:cs="Traditional Arabic"/>
          <w:sz w:val="26"/>
          <w:szCs w:val="26"/>
          <w:rtl/>
          <w:lang w:bidi="ar-DZ"/>
        </w:rPr>
        <w:t xml:space="preserve"> أو الليونة المرتفعة.</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hint="cs"/>
          <w:sz w:val="26"/>
          <w:szCs w:val="26"/>
          <w:rtl/>
          <w:lang w:bidi="ar-DZ"/>
        </w:rPr>
        <w:t xml:space="preserve">كما </w:t>
      </w:r>
      <w:r w:rsidRPr="002177A0">
        <w:rPr>
          <w:rFonts w:cs="Traditional Arabic"/>
          <w:sz w:val="26"/>
          <w:szCs w:val="26"/>
          <w:rtl/>
          <w:lang w:bidi="ar-DZ"/>
        </w:rPr>
        <w:t xml:space="preserve">ترتبط محددات اختيار أنظمة الصرف في الدول  الناشئة بالخصائص والصفات المميزة للأنظمة المالية و اثر استجابة الأسعار، فقد اتجهت العديد من الدراسات في الآونة الأخيرة لتحديد أسباب و حجم الخوف من التعويم في الاقتصاديات الناشئة و التوجه نحو توضيح أهمية العوامل كالخطأ الأصلي و المبدئي </w:t>
      </w:r>
      <w:r w:rsidRPr="002177A0">
        <w:rPr>
          <w:rFonts w:cs="Traditional Arabic"/>
          <w:lang w:bidi="ar-DZ"/>
        </w:rPr>
        <w:t>original sin</w:t>
      </w:r>
      <w:r w:rsidRPr="002177A0">
        <w:rPr>
          <w:rFonts w:cs="Traditional Arabic"/>
          <w:rtl/>
          <w:lang w:bidi="ar-DZ"/>
        </w:rPr>
        <w:t xml:space="preserve"> </w:t>
      </w:r>
      <w:r w:rsidRPr="002177A0">
        <w:rPr>
          <w:rFonts w:cs="Traditional Arabic"/>
          <w:sz w:val="26"/>
          <w:szCs w:val="26"/>
          <w:rtl/>
          <w:lang w:bidi="ar-DZ"/>
        </w:rPr>
        <w:t xml:space="preserve">و اثر تقلبات سعر الصرف على تكاليف المديونية </w:t>
      </w:r>
      <w:proofErr w:type="spellStart"/>
      <w:r w:rsidRPr="002177A0">
        <w:rPr>
          <w:rFonts w:cs="Traditional Arabic"/>
          <w:lang w:bidi="ar-DZ"/>
        </w:rPr>
        <w:t>Currency</w:t>
      </w:r>
      <w:proofErr w:type="spellEnd"/>
      <w:r w:rsidRPr="002177A0">
        <w:rPr>
          <w:rFonts w:cs="Traditional Arabic"/>
          <w:lang w:bidi="ar-DZ"/>
        </w:rPr>
        <w:t xml:space="preserve"> </w:t>
      </w:r>
      <w:proofErr w:type="spellStart"/>
      <w:r w:rsidRPr="002177A0">
        <w:rPr>
          <w:rFonts w:cs="Traditional Arabic"/>
          <w:lang w:bidi="ar-DZ"/>
        </w:rPr>
        <w:t>Mismatch</w:t>
      </w:r>
      <w:proofErr w:type="spellEnd"/>
      <w:r w:rsidRPr="002177A0">
        <w:rPr>
          <w:rFonts w:cs="Traditional Arabic"/>
          <w:rtl/>
          <w:lang w:bidi="ar-DZ"/>
        </w:rPr>
        <w:t xml:space="preserve"> </w:t>
      </w:r>
      <w:r w:rsidRPr="002177A0">
        <w:rPr>
          <w:rFonts w:cs="Traditional Arabic"/>
          <w:sz w:val="26"/>
          <w:szCs w:val="26"/>
          <w:rtl/>
          <w:lang w:bidi="ar-DZ"/>
        </w:rPr>
        <w:t xml:space="preserve">إضافة إلى اثر استجابة الأسعار لتقلبات سعر الصرف </w:t>
      </w:r>
      <w:proofErr w:type="spellStart"/>
      <w:r w:rsidRPr="002177A0">
        <w:rPr>
          <w:rFonts w:cs="Traditional Arabic"/>
          <w:lang w:bidi="ar-DZ"/>
        </w:rPr>
        <w:t>Pass</w:t>
      </w:r>
      <w:r w:rsidRPr="002177A0">
        <w:rPr>
          <w:rFonts w:cs="Traditional Arabic"/>
          <w:sz w:val="26"/>
          <w:szCs w:val="26"/>
          <w:lang w:bidi="ar-DZ"/>
        </w:rPr>
        <w:t>-</w:t>
      </w:r>
      <w:r w:rsidRPr="002177A0">
        <w:rPr>
          <w:rFonts w:cs="Traditional Arabic"/>
          <w:lang w:bidi="ar-DZ"/>
        </w:rPr>
        <w:t>trough</w:t>
      </w:r>
      <w:proofErr w:type="spellEnd"/>
      <w:r w:rsidRPr="002177A0">
        <w:rPr>
          <w:rFonts w:cs="Traditional Arabic"/>
          <w:rtl/>
          <w:lang w:bidi="ar-DZ"/>
        </w:rPr>
        <w:t xml:space="preserve"> </w:t>
      </w:r>
      <w:r w:rsidRPr="002177A0">
        <w:rPr>
          <w:rFonts w:cs="Traditional Arabic"/>
          <w:sz w:val="26"/>
          <w:szCs w:val="26"/>
          <w:rtl/>
          <w:lang w:bidi="ar-DZ"/>
        </w:rPr>
        <w:t>في تحديد درجة تدخل السلطات النقدية في سوق الصرف.</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bCs/>
          <w:sz w:val="26"/>
          <w:szCs w:val="26"/>
          <w:rtl/>
          <w:lang w:bidi="ar-DZ"/>
        </w:rPr>
        <w:lastRenderedPageBreak/>
        <w:t>1</w:t>
      </w:r>
      <w:r w:rsidRPr="002177A0">
        <w:rPr>
          <w:rFonts w:cs="Traditional Arabic"/>
          <w:bCs/>
          <w:sz w:val="26"/>
          <w:szCs w:val="26"/>
          <w:rtl/>
          <w:lang w:bidi="ar-DZ"/>
        </w:rPr>
        <w:t xml:space="preserve">- الخطأ المبدئي </w:t>
      </w:r>
      <w:r w:rsidRPr="002177A0">
        <w:rPr>
          <w:rFonts w:cs="Traditional Arabic"/>
          <w:bCs/>
          <w:sz w:val="26"/>
          <w:szCs w:val="26"/>
          <w:lang w:bidi="ar-DZ"/>
        </w:rPr>
        <w:t>le Péché originel</w:t>
      </w:r>
      <w:r w:rsidRPr="002177A0">
        <w:rPr>
          <w:rFonts w:cs="Traditional Arabic"/>
          <w:bCs/>
          <w:sz w:val="26"/>
          <w:szCs w:val="26"/>
          <w:rtl/>
          <w:lang w:bidi="ar-DZ"/>
        </w:rPr>
        <w:t>:</w:t>
      </w:r>
      <w:r w:rsidRPr="002177A0">
        <w:rPr>
          <w:rFonts w:cs="Traditional Arabic"/>
          <w:sz w:val="26"/>
          <w:szCs w:val="26"/>
          <w:lang w:bidi="ar-DZ"/>
        </w:rPr>
        <w:t xml:space="preserve"> </w:t>
      </w:r>
      <w:r w:rsidRPr="002177A0">
        <w:rPr>
          <w:rFonts w:cs="Traditional Arabic"/>
          <w:sz w:val="26"/>
          <w:szCs w:val="26"/>
          <w:rtl/>
          <w:lang w:bidi="ar-DZ"/>
        </w:rPr>
        <w:t xml:space="preserve">ظهر هذا المصطلح من قبل </w:t>
      </w:r>
      <w:proofErr w:type="spellStart"/>
      <w:r w:rsidRPr="002177A0">
        <w:rPr>
          <w:rFonts w:cs="Traditional Arabic"/>
          <w:lang w:bidi="ar-DZ"/>
        </w:rPr>
        <w:t>Eichengreen</w:t>
      </w:r>
      <w:proofErr w:type="spellEnd"/>
      <w:r w:rsidRPr="002177A0">
        <w:rPr>
          <w:rFonts w:cs="Traditional Arabic"/>
          <w:lang w:bidi="ar-DZ"/>
        </w:rPr>
        <w:t xml:space="preserve"> et Hausmann</w:t>
      </w:r>
      <w:r w:rsidRPr="002177A0">
        <w:rPr>
          <w:rFonts w:cs="Traditional Arabic"/>
          <w:rtl/>
          <w:lang w:bidi="ar-DZ"/>
        </w:rPr>
        <w:t xml:space="preserve"> </w:t>
      </w:r>
      <w:r w:rsidRPr="002177A0">
        <w:rPr>
          <w:rFonts w:cs="Traditional Arabic"/>
          <w:sz w:val="26"/>
          <w:szCs w:val="26"/>
          <w:rtl/>
          <w:lang w:bidi="ar-DZ"/>
        </w:rPr>
        <w:t>1999</w:t>
      </w:r>
      <w:r w:rsidRPr="002177A0">
        <w:rPr>
          <w:rStyle w:val="Appelnotedebasdep"/>
          <w:rFonts w:cs="Traditional Arabic"/>
          <w:sz w:val="26"/>
          <w:szCs w:val="26"/>
          <w:rtl/>
        </w:rPr>
        <w:footnoteReference w:id="11"/>
      </w:r>
      <w:r w:rsidRPr="002177A0">
        <w:rPr>
          <w:rFonts w:cs="Traditional Arabic"/>
          <w:sz w:val="26"/>
          <w:szCs w:val="26"/>
          <w:rtl/>
          <w:lang w:bidi="ar-DZ"/>
        </w:rPr>
        <w:t xml:space="preserve"> يوضح عدم قدرة الدول خاصة الناشئة الاقتراض من الخارج بعملتها المحلية فتراكم المديونية بالعملات الأجنبية يؤدي إلى عواقب وخيمة على الاستقرار المالي و سياسات الاقتصاد الكلي، حيث تشير الدراسة المعاصرة ل </w:t>
      </w:r>
      <w:r w:rsidRPr="002177A0">
        <w:rPr>
          <w:rFonts w:cs="Traditional Arabic"/>
          <w:lang w:bidi="ar-DZ"/>
        </w:rPr>
        <w:t>Hausmann</w:t>
      </w:r>
      <w:r w:rsidRPr="002177A0">
        <w:rPr>
          <w:rFonts w:cs="Traditional Arabic"/>
          <w:sz w:val="26"/>
          <w:szCs w:val="26"/>
          <w:lang w:bidi="ar-DZ"/>
        </w:rPr>
        <w:t xml:space="preserve">, </w:t>
      </w:r>
      <w:proofErr w:type="spellStart"/>
      <w:r w:rsidRPr="002177A0">
        <w:rPr>
          <w:rFonts w:cs="Traditional Arabic"/>
          <w:lang w:bidi="ar-DZ"/>
        </w:rPr>
        <w:t>panizza</w:t>
      </w:r>
      <w:proofErr w:type="spellEnd"/>
      <w:r w:rsidRPr="002177A0">
        <w:rPr>
          <w:rFonts w:cs="Traditional Arabic"/>
          <w:lang w:bidi="ar-DZ"/>
        </w:rPr>
        <w:t xml:space="preserve"> et </w:t>
      </w:r>
      <w:proofErr w:type="spellStart"/>
      <w:r w:rsidRPr="002177A0">
        <w:rPr>
          <w:rFonts w:cs="Traditional Arabic"/>
          <w:lang w:bidi="ar-DZ"/>
        </w:rPr>
        <w:t>stein</w:t>
      </w:r>
      <w:proofErr w:type="spellEnd"/>
      <w:r w:rsidRPr="002177A0">
        <w:rPr>
          <w:rFonts w:cs="Traditional Arabic"/>
          <w:rtl/>
          <w:lang w:bidi="ar-DZ"/>
        </w:rPr>
        <w:t xml:space="preserve"> </w:t>
      </w:r>
      <w:r w:rsidRPr="002177A0">
        <w:rPr>
          <w:rFonts w:cs="Traditional Arabic"/>
          <w:sz w:val="26"/>
          <w:szCs w:val="26"/>
          <w:rtl/>
          <w:lang w:bidi="ar-DZ"/>
        </w:rPr>
        <w:t>2000 أن الخوف من التعويم في الاقتصاديات الناشئة يأتي من تركيز المخاطر و ارتباطها بقوة</w:t>
      </w:r>
      <w:r w:rsidRPr="002177A0">
        <w:rPr>
          <w:rFonts w:cs="Traditional Arabic" w:hint="cs"/>
          <w:sz w:val="26"/>
          <w:szCs w:val="26"/>
          <w:rtl/>
          <w:lang w:bidi="ar-DZ"/>
        </w:rPr>
        <w:t xml:space="preserve"> </w:t>
      </w:r>
      <w:r w:rsidRPr="002177A0">
        <w:rPr>
          <w:rFonts w:cs="Traditional Arabic"/>
          <w:sz w:val="26"/>
          <w:szCs w:val="26"/>
          <w:rtl/>
          <w:lang w:bidi="ar-DZ"/>
        </w:rPr>
        <w:t>التدفقات المالية الخارجية التي تؤدي لمخاطر أزمات الثقة</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bCs/>
          <w:sz w:val="26"/>
          <w:szCs w:val="26"/>
          <w:rtl/>
          <w:lang w:bidi="ar-DZ"/>
        </w:rPr>
        <w:t>2</w:t>
      </w:r>
      <w:r w:rsidRPr="002177A0">
        <w:rPr>
          <w:rFonts w:cs="Traditional Arabic"/>
          <w:bCs/>
          <w:sz w:val="26"/>
          <w:szCs w:val="26"/>
          <w:rtl/>
          <w:lang w:bidi="ar-DZ"/>
        </w:rPr>
        <w:t xml:space="preserve">- اثر تقلبات أسعار الصرف على تكاليف المديونية </w:t>
      </w:r>
      <w:proofErr w:type="spellStart"/>
      <w:r w:rsidRPr="002177A0">
        <w:rPr>
          <w:rFonts w:cs="Traditional Arabic"/>
          <w:bCs/>
          <w:sz w:val="26"/>
          <w:szCs w:val="26"/>
          <w:lang w:bidi="ar-DZ"/>
        </w:rPr>
        <w:t>Currency</w:t>
      </w:r>
      <w:proofErr w:type="spellEnd"/>
      <w:r w:rsidRPr="002177A0">
        <w:rPr>
          <w:rFonts w:cs="Traditional Arabic"/>
          <w:bCs/>
          <w:sz w:val="26"/>
          <w:szCs w:val="26"/>
          <w:lang w:bidi="ar-DZ"/>
        </w:rPr>
        <w:t xml:space="preserve"> </w:t>
      </w:r>
      <w:proofErr w:type="spellStart"/>
      <w:r w:rsidRPr="002177A0">
        <w:rPr>
          <w:rFonts w:cs="Traditional Arabic"/>
          <w:bCs/>
          <w:sz w:val="26"/>
          <w:szCs w:val="26"/>
          <w:lang w:bidi="ar-DZ"/>
        </w:rPr>
        <w:t>Mismatch</w:t>
      </w:r>
      <w:proofErr w:type="spellEnd"/>
      <w:r w:rsidRPr="002177A0">
        <w:rPr>
          <w:rFonts w:cs="Traditional Arabic"/>
          <w:bCs/>
          <w:sz w:val="26"/>
          <w:szCs w:val="26"/>
          <w:rtl/>
          <w:lang w:bidi="ar-DZ"/>
        </w:rPr>
        <w:t>:</w:t>
      </w:r>
      <w:r w:rsidRPr="002177A0">
        <w:rPr>
          <w:rFonts w:cs="Traditional Arabic" w:hint="cs"/>
          <w:bCs/>
          <w:sz w:val="26"/>
          <w:szCs w:val="26"/>
          <w:rtl/>
          <w:lang w:bidi="ar-DZ"/>
        </w:rPr>
        <w:t xml:space="preserve"> </w:t>
      </w:r>
      <w:r w:rsidRPr="002177A0">
        <w:rPr>
          <w:rFonts w:cs="Traditional Arabic"/>
          <w:sz w:val="26"/>
          <w:szCs w:val="26"/>
          <w:rtl/>
          <w:lang w:bidi="ar-DZ"/>
        </w:rPr>
        <w:t xml:space="preserve">يقدم </w:t>
      </w:r>
      <w:proofErr w:type="spellStart"/>
      <w:r w:rsidRPr="002177A0">
        <w:rPr>
          <w:rFonts w:cs="Traditional Arabic"/>
          <w:lang w:bidi="ar-DZ"/>
        </w:rPr>
        <w:t>Eichengreen</w:t>
      </w:r>
      <w:proofErr w:type="spellEnd"/>
      <w:r w:rsidRPr="002177A0">
        <w:rPr>
          <w:rFonts w:cs="Traditional Arabic"/>
          <w:sz w:val="26"/>
          <w:szCs w:val="26"/>
          <w:lang w:bidi="ar-DZ"/>
        </w:rPr>
        <w:t xml:space="preserve">, </w:t>
      </w:r>
      <w:proofErr w:type="spellStart"/>
      <w:r w:rsidRPr="002177A0">
        <w:rPr>
          <w:rFonts w:cs="Traditional Arabic"/>
          <w:lang w:bidi="ar-DZ"/>
        </w:rPr>
        <w:t>hausmann</w:t>
      </w:r>
      <w:proofErr w:type="spellEnd"/>
      <w:r w:rsidRPr="002177A0">
        <w:rPr>
          <w:rFonts w:cs="Traditional Arabic"/>
          <w:lang w:bidi="ar-DZ"/>
        </w:rPr>
        <w:t xml:space="preserve"> </w:t>
      </w:r>
      <w:r w:rsidRPr="002177A0">
        <w:rPr>
          <w:rFonts w:cs="Traditional Arabic"/>
          <w:sz w:val="26"/>
          <w:szCs w:val="26"/>
          <w:lang w:bidi="ar-DZ"/>
        </w:rPr>
        <w:t xml:space="preserve">et </w:t>
      </w:r>
      <w:proofErr w:type="spellStart"/>
      <w:r w:rsidRPr="002177A0">
        <w:rPr>
          <w:rFonts w:cs="Traditional Arabic"/>
          <w:lang w:bidi="ar-DZ"/>
        </w:rPr>
        <w:t>panizza</w:t>
      </w:r>
      <w:proofErr w:type="spellEnd"/>
      <w:r w:rsidRPr="002177A0">
        <w:rPr>
          <w:rFonts w:cs="Traditional Arabic"/>
          <w:rtl/>
          <w:lang w:bidi="ar-DZ"/>
        </w:rPr>
        <w:t xml:space="preserve"> </w:t>
      </w:r>
      <w:r w:rsidRPr="002177A0">
        <w:rPr>
          <w:rFonts w:cs="Traditional Arabic"/>
          <w:sz w:val="26"/>
          <w:szCs w:val="26"/>
          <w:rtl/>
          <w:lang w:bidi="ar-DZ"/>
        </w:rPr>
        <w:t xml:space="preserve">تعريفا ل </w:t>
      </w:r>
      <w:proofErr w:type="spellStart"/>
      <w:r w:rsidRPr="002177A0">
        <w:rPr>
          <w:rFonts w:cs="Traditional Arabic"/>
          <w:lang w:bidi="ar-DZ"/>
        </w:rPr>
        <w:t>Currency</w:t>
      </w:r>
      <w:proofErr w:type="spellEnd"/>
      <w:r w:rsidRPr="002177A0">
        <w:rPr>
          <w:rFonts w:cs="Traditional Arabic"/>
          <w:lang w:bidi="ar-DZ"/>
        </w:rPr>
        <w:t xml:space="preserve"> </w:t>
      </w:r>
      <w:proofErr w:type="spellStart"/>
      <w:r w:rsidRPr="002177A0">
        <w:rPr>
          <w:rFonts w:cs="Traditional Arabic"/>
          <w:lang w:bidi="ar-DZ"/>
        </w:rPr>
        <w:t>Mismatch</w:t>
      </w:r>
      <w:proofErr w:type="spellEnd"/>
      <w:r w:rsidRPr="002177A0">
        <w:rPr>
          <w:rFonts w:cs="Traditional Arabic"/>
          <w:rtl/>
          <w:lang w:bidi="ar-DZ"/>
        </w:rPr>
        <w:t xml:space="preserve"> </w:t>
      </w:r>
      <w:r w:rsidRPr="002177A0">
        <w:rPr>
          <w:rFonts w:cs="Traditional Arabic"/>
          <w:sz w:val="26"/>
          <w:szCs w:val="26"/>
          <w:rtl/>
          <w:lang w:bidi="ar-DZ"/>
        </w:rPr>
        <w:t>بتطور فرق القيمة بين الأصول و الخصوم بالعملات الاحتياطية و المحجوزة في اقتصاد</w:t>
      </w:r>
      <w:r w:rsidRPr="002177A0">
        <w:rPr>
          <w:rFonts w:cs="Traditional Arabic" w:hint="cs"/>
          <w:sz w:val="26"/>
          <w:szCs w:val="26"/>
          <w:rtl/>
          <w:lang w:bidi="ar-DZ"/>
        </w:rPr>
        <w:t xml:space="preserve"> ما</w:t>
      </w:r>
      <w:r w:rsidRPr="002177A0">
        <w:rPr>
          <w:rFonts w:cs="Traditional Arabic"/>
          <w:sz w:val="26"/>
          <w:szCs w:val="26"/>
          <w:rtl/>
          <w:lang w:bidi="ar-DZ"/>
        </w:rPr>
        <w:t xml:space="preserve"> حسب تقلبات سعر الصرف، فعندما </w:t>
      </w:r>
      <w:r w:rsidRPr="002177A0">
        <w:rPr>
          <w:rFonts w:cs="Traditional Arabic" w:hint="cs"/>
          <w:sz w:val="26"/>
          <w:szCs w:val="26"/>
          <w:rtl/>
          <w:lang w:bidi="ar-DZ"/>
        </w:rPr>
        <w:t>تقوم</w:t>
      </w:r>
      <w:r w:rsidRPr="002177A0">
        <w:rPr>
          <w:rFonts w:cs="Traditional Arabic"/>
          <w:sz w:val="26"/>
          <w:szCs w:val="26"/>
          <w:rtl/>
          <w:lang w:bidi="ar-DZ"/>
        </w:rPr>
        <w:t xml:space="preserve"> دولة </w:t>
      </w:r>
      <w:r w:rsidRPr="002177A0">
        <w:rPr>
          <w:rFonts w:cs="Traditional Arabic" w:hint="cs"/>
          <w:sz w:val="26"/>
          <w:szCs w:val="26"/>
          <w:rtl/>
          <w:lang w:bidi="ar-DZ"/>
        </w:rPr>
        <w:t>ب</w:t>
      </w:r>
      <w:r w:rsidRPr="002177A0">
        <w:rPr>
          <w:rFonts w:cs="Traditional Arabic"/>
          <w:sz w:val="26"/>
          <w:szCs w:val="26"/>
          <w:rtl/>
          <w:lang w:bidi="ar-DZ"/>
        </w:rPr>
        <w:t>تخفيض قيمة عملتها ترتفع ديون المتعاملين بالعملات الأجنبية المقومة والمحسوبة بالعملة المحلية</w:t>
      </w:r>
      <w:r w:rsidRPr="002177A0">
        <w:rPr>
          <w:rFonts w:cs="Traditional Arabic" w:hint="cs"/>
          <w:sz w:val="26"/>
          <w:szCs w:val="26"/>
          <w:rtl/>
          <w:lang w:bidi="ar-DZ"/>
        </w:rPr>
        <w:t>،</w:t>
      </w:r>
      <w:r w:rsidRPr="002177A0">
        <w:rPr>
          <w:rFonts w:cs="Traditional Arabic"/>
          <w:sz w:val="26"/>
          <w:szCs w:val="26"/>
          <w:rtl/>
          <w:lang w:bidi="ar-DZ"/>
        </w:rPr>
        <w:t xml:space="preserve"> و يرتبط هذا المصطلح بقوة الخطأ المبدئي وهو يعتبر حاليا احد أهم محددات اختيار أنظمة الصرف في الدول الناشئة، فحسب </w:t>
      </w:r>
      <w:r w:rsidRPr="002177A0">
        <w:rPr>
          <w:rFonts w:cs="Traditional Arabic"/>
          <w:lang w:bidi="ar-DZ"/>
        </w:rPr>
        <w:t xml:space="preserve">Calvo et </w:t>
      </w:r>
      <w:proofErr w:type="spellStart"/>
      <w:r w:rsidRPr="002177A0">
        <w:rPr>
          <w:rFonts w:cs="Traditional Arabic"/>
          <w:lang w:bidi="ar-DZ"/>
        </w:rPr>
        <w:t>Reinhart</w:t>
      </w:r>
      <w:proofErr w:type="spellEnd"/>
      <w:r w:rsidRPr="002177A0">
        <w:rPr>
          <w:rFonts w:cs="Traditional Arabic"/>
          <w:rtl/>
          <w:lang w:bidi="ar-DZ"/>
        </w:rPr>
        <w:t xml:space="preserve"> </w:t>
      </w:r>
      <w:r w:rsidRPr="002177A0">
        <w:rPr>
          <w:rFonts w:cs="Traditional Arabic"/>
          <w:sz w:val="26"/>
          <w:szCs w:val="26"/>
          <w:rtl/>
          <w:lang w:bidi="ar-DZ"/>
        </w:rPr>
        <w:t xml:space="preserve">2000 </w:t>
      </w:r>
      <w:r w:rsidRPr="002177A0">
        <w:rPr>
          <w:rStyle w:val="Appelnotedebasdep"/>
          <w:rFonts w:cs="Traditional Arabic"/>
          <w:sz w:val="26"/>
          <w:szCs w:val="26"/>
          <w:rtl/>
        </w:rPr>
        <w:footnoteReference w:id="12"/>
      </w:r>
      <w:r w:rsidRPr="002177A0">
        <w:rPr>
          <w:rFonts w:cs="Traditional Arabic" w:hint="cs"/>
          <w:sz w:val="26"/>
          <w:szCs w:val="26"/>
          <w:rtl/>
          <w:lang w:bidi="ar-DZ"/>
        </w:rPr>
        <w:t>إن</w:t>
      </w:r>
      <w:r w:rsidRPr="002177A0">
        <w:rPr>
          <w:rFonts w:cs="Traditional Arabic"/>
          <w:sz w:val="26"/>
          <w:szCs w:val="26"/>
          <w:rtl/>
          <w:lang w:bidi="ar-DZ"/>
        </w:rPr>
        <w:t xml:space="preserve"> مرض الخوف من التعويم هو خشية الآثار التشاؤمية لتقلبات سعر الصرف على ميزانية البنوك و المؤسسات المقترضة بالعملات الأجنبية، فالتقلب الواسع في سعر الصرف يؤدي إلى أثار مفجعة و سيئة ليس فقط على الأعوان بل على النظام المالي ككل الذي ينعكس على الاقتصاد الحقيقي و قطاع الشركات فهم يرون أن الانخفاض بإمكانه أن يعمل على تعميم وضعية الركود كما هو ظاهر في الأزمة الأسيوية</w:t>
      </w:r>
      <w:r w:rsidRPr="002177A0">
        <w:rPr>
          <w:rFonts w:cs="Traditional Arabic" w:hint="cs"/>
          <w:sz w:val="26"/>
          <w:szCs w:val="26"/>
          <w:rtl/>
          <w:lang w:bidi="ar-DZ"/>
        </w:rPr>
        <w:t>، ف</w:t>
      </w:r>
      <w:r w:rsidRPr="002177A0">
        <w:rPr>
          <w:rFonts w:cs="Traditional Arabic"/>
          <w:sz w:val="26"/>
          <w:szCs w:val="26"/>
          <w:rtl/>
          <w:lang w:bidi="ar-DZ"/>
        </w:rPr>
        <w:t xml:space="preserve">العديد من العوامل التي تسمح بتفسير عودة الدول الناشئة إلى المديونية الزائدة والخطأ المبدئي المبين في ضعف مرونة سعر الصرف أي الخوف من التعويم يزيد من الثقة                                                                                                                                                                                                                                                                                                                                                                                                                                                                                                                                                           </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hint="cs"/>
          <w:sz w:val="26"/>
          <w:szCs w:val="26"/>
          <w:rtl/>
          <w:lang w:bidi="ar-DZ"/>
        </w:rPr>
        <w:t>3</w:t>
      </w:r>
      <w:r w:rsidRPr="002177A0">
        <w:rPr>
          <w:rFonts w:cs="Traditional Arabic"/>
          <w:bCs/>
          <w:sz w:val="26"/>
          <w:szCs w:val="26"/>
          <w:rtl/>
          <w:lang w:bidi="ar-DZ"/>
        </w:rPr>
        <w:t>-</w:t>
      </w:r>
      <w:r w:rsidRPr="002177A0">
        <w:rPr>
          <w:rFonts w:cs="Traditional Arabic" w:hint="cs"/>
          <w:bCs/>
          <w:sz w:val="26"/>
          <w:szCs w:val="26"/>
          <w:rtl/>
          <w:lang w:bidi="ar-DZ"/>
        </w:rPr>
        <w:t xml:space="preserve"> </w:t>
      </w:r>
      <w:r w:rsidRPr="002177A0">
        <w:rPr>
          <w:rFonts w:cs="Traditional Arabic"/>
          <w:bCs/>
          <w:sz w:val="26"/>
          <w:szCs w:val="26"/>
          <w:rtl/>
          <w:lang w:bidi="ar-DZ"/>
        </w:rPr>
        <w:t xml:space="preserve">اثر حساسية الأسعار لتقلبات سعر الصرف </w:t>
      </w:r>
      <w:proofErr w:type="spellStart"/>
      <w:r w:rsidRPr="002177A0">
        <w:rPr>
          <w:rFonts w:cs="Traditional Arabic"/>
          <w:bCs/>
          <w:sz w:val="26"/>
          <w:szCs w:val="26"/>
          <w:lang w:bidi="ar-DZ"/>
        </w:rPr>
        <w:t>Pass-Trough</w:t>
      </w:r>
      <w:proofErr w:type="spellEnd"/>
      <w:r w:rsidRPr="002177A0">
        <w:rPr>
          <w:rFonts w:cs="Traditional Arabic" w:hint="cs"/>
          <w:sz w:val="26"/>
          <w:szCs w:val="26"/>
          <w:rtl/>
          <w:lang w:bidi="ar-DZ"/>
        </w:rPr>
        <w:t xml:space="preserve"> :ا</w:t>
      </w:r>
      <w:r w:rsidRPr="002177A0">
        <w:rPr>
          <w:rFonts w:cs="Traditional Arabic"/>
          <w:sz w:val="26"/>
          <w:szCs w:val="26"/>
          <w:rtl/>
          <w:lang w:bidi="ar-DZ"/>
        </w:rPr>
        <w:t xml:space="preserve">ثر </w:t>
      </w:r>
      <w:proofErr w:type="spellStart"/>
      <w:r w:rsidRPr="002177A0">
        <w:rPr>
          <w:rFonts w:cs="Traditional Arabic"/>
          <w:lang w:bidi="ar-DZ"/>
        </w:rPr>
        <w:t>Pass</w:t>
      </w:r>
      <w:r w:rsidRPr="002177A0">
        <w:rPr>
          <w:rFonts w:cs="Traditional Arabic"/>
          <w:sz w:val="26"/>
          <w:szCs w:val="26"/>
          <w:lang w:bidi="ar-DZ"/>
        </w:rPr>
        <w:t>-</w:t>
      </w:r>
      <w:r w:rsidRPr="002177A0">
        <w:rPr>
          <w:rFonts w:cs="Traditional Arabic"/>
          <w:lang w:bidi="ar-DZ"/>
        </w:rPr>
        <w:t>Trough</w:t>
      </w:r>
      <w:proofErr w:type="spellEnd"/>
      <w:r w:rsidRPr="002177A0">
        <w:rPr>
          <w:rFonts w:cs="Traditional Arabic"/>
          <w:rtl/>
          <w:lang w:bidi="ar-DZ"/>
        </w:rPr>
        <w:t xml:space="preserve"> </w:t>
      </w:r>
      <w:r w:rsidRPr="002177A0">
        <w:rPr>
          <w:rFonts w:cs="Traditional Arabic"/>
          <w:sz w:val="26"/>
          <w:szCs w:val="26"/>
          <w:rtl/>
          <w:lang w:bidi="ar-DZ"/>
        </w:rPr>
        <w:t xml:space="preserve">و نتائج الخوف من نشوئه وعدم استقرار الاقتصاد الكلي نتيجة التضخم المرتفع، يقدم عاملا مهما في اختيار أنظمة الصرف </w:t>
      </w:r>
      <w:r w:rsidRPr="002177A0">
        <w:rPr>
          <w:rFonts w:cs="Traditional Arabic" w:hint="cs"/>
          <w:sz w:val="26"/>
          <w:szCs w:val="26"/>
          <w:rtl/>
          <w:lang w:bidi="ar-DZ"/>
        </w:rPr>
        <w:t>في ا</w:t>
      </w:r>
      <w:r w:rsidRPr="002177A0">
        <w:rPr>
          <w:rFonts w:cs="Traditional Arabic"/>
          <w:sz w:val="26"/>
          <w:szCs w:val="26"/>
          <w:rtl/>
          <w:lang w:bidi="ar-DZ"/>
        </w:rPr>
        <w:t xml:space="preserve">لدول الناشئة وكذلك الاقتصاديات المتقدمة والذي يعرف بالدرجة التي من اجلها يتحول اثر تقلبات أسعار الصرف </w:t>
      </w:r>
      <w:r w:rsidRPr="002177A0">
        <w:rPr>
          <w:rFonts w:cs="Traditional Arabic" w:hint="cs"/>
          <w:sz w:val="26"/>
          <w:szCs w:val="26"/>
          <w:rtl/>
          <w:lang w:bidi="ar-DZ"/>
        </w:rPr>
        <w:t>إلى</w:t>
      </w:r>
      <w:r w:rsidRPr="002177A0">
        <w:rPr>
          <w:rFonts w:cs="Traditional Arabic"/>
          <w:sz w:val="26"/>
          <w:szCs w:val="26"/>
          <w:rtl/>
          <w:lang w:bidi="ar-DZ"/>
        </w:rPr>
        <w:t xml:space="preserve"> المستوى العام للأسعار في الدولة، حيث إذا كان اثر </w:t>
      </w:r>
      <w:r w:rsidRPr="002177A0">
        <w:rPr>
          <w:rFonts w:cs="Traditional Arabic"/>
          <w:sz w:val="26"/>
          <w:szCs w:val="26"/>
          <w:lang w:bidi="ar-DZ"/>
        </w:rPr>
        <w:t>P-T</w:t>
      </w:r>
      <w:r w:rsidRPr="002177A0">
        <w:rPr>
          <w:rFonts w:cs="Traditional Arabic"/>
          <w:sz w:val="26"/>
          <w:szCs w:val="26"/>
          <w:rtl/>
          <w:lang w:bidi="ar-DZ"/>
        </w:rPr>
        <w:t xml:space="preserve"> في الدول الناشئة جد مرتفع مقارنة بالدول المتقدمة فان أفضلية السلطات النقدية تكمن في اختيار نظام الصرف الذي يسمح بالتقلبات المحدودة و المبرر بإمكانية تدنية تطاير التضخم</w:t>
      </w:r>
      <w:r w:rsidRPr="002177A0">
        <w:rPr>
          <w:rFonts w:cs="Traditional Arabic" w:hint="cs"/>
          <w:sz w:val="26"/>
          <w:szCs w:val="26"/>
          <w:rtl/>
          <w:lang w:bidi="ar-DZ"/>
        </w:rPr>
        <w:t>.</w:t>
      </w:r>
    </w:p>
    <w:p w:rsidR="00FD47CF" w:rsidRPr="00BA0E07" w:rsidRDefault="00FD47CF" w:rsidP="002675B4">
      <w:pPr>
        <w:bidi/>
        <w:spacing w:after="0" w:line="240" w:lineRule="auto"/>
        <w:jc w:val="both"/>
        <w:rPr>
          <w:rFonts w:cs="Traditional Arabic"/>
          <w:bCs/>
          <w:sz w:val="26"/>
          <w:szCs w:val="26"/>
          <w:rtl/>
          <w:lang w:bidi="ar-DZ"/>
        </w:rPr>
      </w:pPr>
      <w:r w:rsidRPr="002177A0">
        <w:rPr>
          <w:rFonts w:cs="Traditional Arabic" w:hint="cs"/>
          <w:bCs/>
          <w:sz w:val="26"/>
          <w:szCs w:val="26"/>
          <w:rtl/>
          <w:lang w:bidi="ar-DZ"/>
        </w:rPr>
        <w:t>ن</w:t>
      </w:r>
      <w:r w:rsidRPr="002177A0">
        <w:rPr>
          <w:rFonts w:cs="Traditional Arabic"/>
          <w:bCs/>
          <w:sz w:val="26"/>
          <w:szCs w:val="26"/>
          <w:rtl/>
          <w:lang w:bidi="ar-DZ"/>
        </w:rPr>
        <w:t>- المحددات السياسية لاختيار أنظمة سعر الصرف</w:t>
      </w:r>
      <w:r w:rsidR="00BA0E07">
        <w:rPr>
          <w:rFonts w:cs="Traditional Arabic" w:hint="cs"/>
          <w:bCs/>
          <w:sz w:val="26"/>
          <w:szCs w:val="26"/>
          <w:rtl/>
          <w:lang w:bidi="ar-DZ"/>
        </w:rPr>
        <w:t xml:space="preserve"> :</w:t>
      </w:r>
      <w:r w:rsidRPr="002177A0">
        <w:rPr>
          <w:rFonts w:cs="Traditional Arabic"/>
          <w:sz w:val="26"/>
          <w:szCs w:val="26"/>
          <w:rtl/>
          <w:lang w:bidi="ar-DZ"/>
        </w:rPr>
        <w:t xml:space="preserve">مختلف الأدبيات المعاصرة التي طورت انطلاقا من التسعينيات </w:t>
      </w:r>
      <w:r w:rsidRPr="002177A0">
        <w:rPr>
          <w:rFonts w:cs="Traditional Arabic" w:hint="cs"/>
          <w:sz w:val="26"/>
          <w:szCs w:val="26"/>
          <w:rtl/>
          <w:lang w:bidi="ar-DZ"/>
        </w:rPr>
        <w:t xml:space="preserve"> قامت </w:t>
      </w:r>
      <w:r w:rsidRPr="002177A0">
        <w:rPr>
          <w:rFonts w:cs="Traditional Arabic"/>
          <w:sz w:val="26"/>
          <w:szCs w:val="26"/>
          <w:rtl/>
          <w:lang w:bidi="ar-DZ"/>
        </w:rPr>
        <w:t>بإدماج العوامل السياسية في تفسير اختيار نظام</w:t>
      </w:r>
      <w:r w:rsidRPr="002177A0">
        <w:rPr>
          <w:rFonts w:cs="Traditional Arabic" w:hint="cs"/>
          <w:sz w:val="26"/>
          <w:szCs w:val="26"/>
          <w:rtl/>
          <w:lang w:bidi="ar-DZ"/>
        </w:rPr>
        <w:t xml:space="preserve"> الصرف، و</w:t>
      </w:r>
      <w:r w:rsidRPr="002177A0">
        <w:rPr>
          <w:rFonts w:cs="Traditional Arabic"/>
          <w:sz w:val="26"/>
          <w:szCs w:val="26"/>
          <w:rtl/>
          <w:lang w:bidi="ar-DZ"/>
        </w:rPr>
        <w:t>التي نبرزها في ثلاثة مجموعات تتمثل في، اثر الفوائد المحلية، اثر السلطات السياسية و اثر الإجراءات الانتخابية.</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bCs/>
          <w:sz w:val="26"/>
          <w:szCs w:val="26"/>
          <w:rtl/>
          <w:lang w:bidi="ar-DZ"/>
        </w:rPr>
        <w:lastRenderedPageBreak/>
        <w:t>ن-1</w:t>
      </w:r>
      <w:r w:rsidRPr="002177A0">
        <w:rPr>
          <w:rFonts w:cs="Traditional Arabic"/>
          <w:bCs/>
          <w:sz w:val="26"/>
          <w:szCs w:val="26"/>
          <w:rtl/>
          <w:lang w:bidi="ar-DZ"/>
        </w:rPr>
        <w:t>- اثر مجموعات الفوائد</w:t>
      </w:r>
      <w:r w:rsidRPr="002177A0">
        <w:rPr>
          <w:rFonts w:cs="Traditional Arabic" w:hint="cs"/>
          <w:bCs/>
          <w:sz w:val="26"/>
          <w:szCs w:val="26"/>
          <w:rtl/>
          <w:lang w:bidi="ar-DZ"/>
        </w:rPr>
        <w:t xml:space="preserve">: </w:t>
      </w:r>
      <w:r w:rsidRPr="002177A0">
        <w:rPr>
          <w:rFonts w:cs="Traditional Arabic"/>
          <w:sz w:val="26"/>
          <w:szCs w:val="26"/>
          <w:rtl/>
          <w:lang w:bidi="ar-DZ"/>
        </w:rPr>
        <w:t xml:space="preserve">يكمن اثر مجموعة الأعوان الاقتصاديين في أن سعر الصرف يمارس أثره على الأسعار النسبية فارتفاع قيمة العملة </w:t>
      </w:r>
      <w:r w:rsidRPr="002177A0">
        <w:rPr>
          <w:rFonts w:cs="Traditional Arabic" w:hint="cs"/>
          <w:sz w:val="26"/>
          <w:szCs w:val="26"/>
          <w:rtl/>
          <w:lang w:bidi="ar-DZ"/>
        </w:rPr>
        <w:t>يؤدي</w:t>
      </w:r>
      <w:r w:rsidRPr="002177A0">
        <w:rPr>
          <w:rFonts w:cs="Traditional Arabic"/>
          <w:sz w:val="26"/>
          <w:szCs w:val="26"/>
          <w:rtl/>
          <w:lang w:bidi="ar-DZ"/>
        </w:rPr>
        <w:t xml:space="preserve"> إلى ارتفاع أسعار الصادرات و انخفاض أسعار الواردات، و بالتالي خسائر يتحملها المصدرون و أرباح يحصل عليها المستوردين و المستهلكين من خلال تحسن قدراتهم الشرائية جراء انخفاض أسعار الواردات، أما  في حالة انخفاض قيمة العملة تكون النتائج عكسية</w:t>
      </w:r>
      <w:r w:rsidRPr="002177A0">
        <w:rPr>
          <w:rFonts w:cs="Traditional Arabic" w:hint="cs"/>
          <w:sz w:val="26"/>
          <w:szCs w:val="26"/>
          <w:rtl/>
          <w:lang w:bidi="ar-DZ"/>
        </w:rPr>
        <w:t>، ف</w:t>
      </w:r>
      <w:r w:rsidRPr="002177A0">
        <w:rPr>
          <w:rFonts w:cs="Traditional Arabic"/>
          <w:sz w:val="26"/>
          <w:szCs w:val="26"/>
          <w:rtl/>
          <w:lang w:bidi="ar-DZ"/>
        </w:rPr>
        <w:t>الأعوان الأكثر تفضيلا لثبات سعر الصرف وعملة قوية هم المتعاقدون بعقود دولية المتمثلين في المستثمرين المحليون</w:t>
      </w:r>
      <w:r w:rsidRPr="002177A0">
        <w:rPr>
          <w:rFonts w:cs="Traditional Arabic" w:hint="cs"/>
          <w:sz w:val="26"/>
          <w:szCs w:val="26"/>
          <w:rtl/>
          <w:lang w:bidi="ar-DZ"/>
        </w:rPr>
        <w:t xml:space="preserve"> لان</w:t>
      </w:r>
      <w:r w:rsidRPr="002177A0">
        <w:rPr>
          <w:rFonts w:cs="Traditional Arabic"/>
          <w:sz w:val="26"/>
          <w:szCs w:val="26"/>
          <w:rtl/>
          <w:lang w:bidi="ar-DZ"/>
        </w:rPr>
        <w:t xml:space="preserve"> فائدتهم تكون مع عملة قوية نتيجة الربح في الأصول الأجنبية وثبات سعر الصرف يسمح بإلغاء خطر سعر الصرف</w:t>
      </w:r>
      <w:r w:rsidRPr="002177A0">
        <w:rPr>
          <w:rFonts w:cs="Traditional Arabic" w:hint="cs"/>
          <w:sz w:val="26"/>
          <w:szCs w:val="26"/>
          <w:rtl/>
          <w:lang w:bidi="ar-DZ"/>
        </w:rPr>
        <w:t>،</w:t>
      </w:r>
      <w:r w:rsidRPr="002177A0">
        <w:rPr>
          <w:rFonts w:cs="Traditional Arabic"/>
          <w:sz w:val="26"/>
          <w:szCs w:val="26"/>
          <w:rtl/>
          <w:lang w:bidi="ar-DZ"/>
        </w:rPr>
        <w:t xml:space="preserve"> أما المنتجون للسلع التبادلية فتكمن فائدتهم في أفضلية العملة التي تنخفض مما يجعل منتجاتهم اقل تكلفة بالنسبة للمنتجات الأجنبية، عكس المنتجون للسلع غير التبادلية الذين لهم أفضلية عملة قوية للربح في القدرة الشرائية وانخفاض التضخم المستورد</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sz w:val="26"/>
          <w:szCs w:val="26"/>
          <w:rtl/>
          <w:lang w:bidi="ar-DZ"/>
        </w:rPr>
        <w:t>ن-2</w:t>
      </w:r>
      <w:r w:rsidRPr="002177A0">
        <w:rPr>
          <w:rFonts w:cs="Traditional Arabic"/>
          <w:bCs/>
          <w:sz w:val="26"/>
          <w:szCs w:val="26"/>
          <w:rtl/>
          <w:lang w:bidi="ar-DZ"/>
        </w:rPr>
        <w:t>- اثر السلطات السياسية</w:t>
      </w:r>
      <w:r w:rsidRPr="002177A0">
        <w:rPr>
          <w:rFonts w:cs="Traditional Arabic" w:hint="cs"/>
          <w:bCs/>
          <w:sz w:val="26"/>
          <w:szCs w:val="26"/>
          <w:rtl/>
          <w:lang w:bidi="ar-DZ"/>
        </w:rPr>
        <w:t>:</w:t>
      </w:r>
      <w:r w:rsidRPr="002177A0">
        <w:rPr>
          <w:rFonts w:cs="Traditional Arabic" w:hint="cs"/>
          <w:sz w:val="26"/>
          <w:szCs w:val="26"/>
          <w:rtl/>
          <w:lang w:bidi="ar-DZ"/>
        </w:rPr>
        <w:t xml:space="preserve"> </w:t>
      </w:r>
      <w:r w:rsidRPr="002177A0">
        <w:rPr>
          <w:rFonts w:cs="Traditional Arabic"/>
          <w:sz w:val="26"/>
          <w:szCs w:val="26"/>
          <w:rtl/>
          <w:lang w:bidi="ar-DZ"/>
        </w:rPr>
        <w:t xml:space="preserve">يقتضي تبني نظام صرف ثابت درجات تسوية معينة لإعادة الاستقرار و الصمود خاصة للسلطات التي تسيطر على نفقات الميزانية، فحسب هذا المفهوم يوجد رابطة بين عدم الاستقرار السياسي (المعرف بفترة الحكم و إيقاع التغير السياسي تبعا للانتخابات) و قدرة السلطة بالأخذ بالحسبان القياسات الضرورية للحفاظ على نظام الصرف الثابت، مما يفرض ضرورة توضيح الرابطة المتمثلة في قوة (ضعف) عدم الاستقرار السياسي المتبوع بارتفاع احتمال تبني نظام الصرف </w:t>
      </w:r>
      <w:proofErr w:type="spellStart"/>
      <w:r w:rsidRPr="002177A0">
        <w:rPr>
          <w:rFonts w:cs="Traditional Arabic"/>
          <w:sz w:val="26"/>
          <w:szCs w:val="26"/>
          <w:rtl/>
          <w:lang w:bidi="ar-DZ"/>
        </w:rPr>
        <w:t>المعوم</w:t>
      </w:r>
      <w:proofErr w:type="spellEnd"/>
      <w:r w:rsidRPr="002177A0">
        <w:rPr>
          <w:rFonts w:cs="Traditional Arabic"/>
          <w:sz w:val="26"/>
          <w:szCs w:val="26"/>
          <w:rtl/>
          <w:lang w:bidi="ar-DZ"/>
        </w:rPr>
        <w:t xml:space="preserve"> (الثابت) و المفسرة طبقا لأعمال نماذج</w:t>
      </w:r>
      <w:r w:rsidR="00E3719C">
        <w:rPr>
          <w:rFonts w:cs="Traditional Arabic" w:hint="cs"/>
          <w:sz w:val="26"/>
          <w:szCs w:val="26"/>
          <w:rtl/>
          <w:lang w:bidi="ar-DZ"/>
        </w:rPr>
        <w:t xml:space="preserve"> </w:t>
      </w:r>
      <w:r w:rsidRPr="002177A0">
        <w:rPr>
          <w:rFonts w:cs="Traditional Arabic"/>
          <w:sz w:val="26"/>
          <w:szCs w:val="26"/>
          <w:rtl/>
          <w:lang w:bidi="ar-DZ"/>
        </w:rPr>
        <w:t xml:space="preserve">المصداقية </w:t>
      </w:r>
      <w:r w:rsidRPr="002177A0">
        <w:rPr>
          <w:rFonts w:cs="Traditional Arabic"/>
          <w:sz w:val="26"/>
          <w:szCs w:val="26"/>
          <w:lang w:bidi="ar-DZ"/>
        </w:rPr>
        <w:t>Barro et Gordon</w:t>
      </w:r>
      <w:r w:rsidRPr="002177A0">
        <w:rPr>
          <w:rFonts w:cs="Traditional Arabic"/>
          <w:sz w:val="26"/>
          <w:szCs w:val="26"/>
          <w:rtl/>
          <w:lang w:bidi="ar-DZ"/>
        </w:rPr>
        <w:t xml:space="preserve"> </w:t>
      </w:r>
      <w:r w:rsidRPr="002177A0">
        <w:rPr>
          <w:rStyle w:val="Appelnotedebasdep"/>
          <w:rFonts w:cs="Traditional Arabic"/>
          <w:sz w:val="26"/>
          <w:szCs w:val="26"/>
          <w:rtl/>
        </w:rPr>
        <w:footnoteReference w:id="13"/>
      </w:r>
      <w:r w:rsidRPr="002177A0">
        <w:rPr>
          <w:rFonts w:cs="Traditional Arabic"/>
          <w:sz w:val="26"/>
          <w:szCs w:val="26"/>
          <w:rtl/>
          <w:lang w:bidi="ar-DZ"/>
        </w:rPr>
        <w:t xml:space="preserve">، و حسب نموذج </w:t>
      </w:r>
      <w:r w:rsidRPr="002177A0">
        <w:rPr>
          <w:rFonts w:cs="Traditional Arabic"/>
          <w:sz w:val="26"/>
          <w:szCs w:val="26"/>
          <w:lang w:bidi="ar-DZ"/>
        </w:rPr>
        <w:t>Edward</w:t>
      </w:r>
      <w:r w:rsidRPr="002177A0">
        <w:rPr>
          <w:rFonts w:cs="Traditional Arabic"/>
          <w:sz w:val="26"/>
          <w:szCs w:val="26"/>
          <w:rtl/>
          <w:lang w:bidi="ar-DZ"/>
        </w:rPr>
        <w:t xml:space="preserve"> 1996 يمكن شرح وضعية مواجهة السلطات لعملية التحكيم بين المصداقية و المرونة بتدنية خسارة التحكيم بين التضخم و البطالة بموجب قانون عدم التباين فعندما يتجاوز التضخم  ارتفاع الأجور يفسر بانخفاض في الأجر الحقيقي و معدل البطالة الجاري اقل من المعدل الطبيعي، </w:t>
      </w:r>
      <w:r w:rsidRPr="002177A0">
        <w:rPr>
          <w:rFonts w:cs="Traditional Arabic" w:hint="cs"/>
          <w:sz w:val="26"/>
          <w:szCs w:val="26"/>
          <w:rtl/>
          <w:lang w:bidi="ar-DZ"/>
        </w:rPr>
        <w:t xml:space="preserve">كما </w:t>
      </w:r>
      <w:r w:rsidRPr="002177A0">
        <w:rPr>
          <w:rFonts w:cs="Traditional Arabic"/>
          <w:sz w:val="26"/>
          <w:szCs w:val="26"/>
          <w:rtl/>
          <w:lang w:bidi="ar-DZ"/>
        </w:rPr>
        <w:t xml:space="preserve">يتأثر اختيار نظام الصرف بالإجراءات التشريعية فنظام الأغلبية يفضل تبني نظام صرف عائم الذي ينقسم إلى عدة أنظمة فأي ضعف في </w:t>
      </w:r>
      <w:r w:rsidRPr="002177A0">
        <w:rPr>
          <w:rFonts w:cs="Traditional Arabic" w:hint="cs"/>
          <w:sz w:val="26"/>
          <w:szCs w:val="26"/>
          <w:rtl/>
          <w:lang w:bidi="ar-DZ"/>
        </w:rPr>
        <w:t>ال</w:t>
      </w:r>
      <w:r w:rsidRPr="002177A0">
        <w:rPr>
          <w:rFonts w:cs="Traditional Arabic"/>
          <w:sz w:val="26"/>
          <w:szCs w:val="26"/>
          <w:rtl/>
          <w:lang w:bidi="ar-DZ"/>
        </w:rPr>
        <w:t xml:space="preserve">توجه </w:t>
      </w:r>
      <w:r w:rsidRPr="002177A0">
        <w:rPr>
          <w:rFonts w:cs="Traditional Arabic" w:hint="cs"/>
          <w:sz w:val="26"/>
          <w:szCs w:val="26"/>
          <w:rtl/>
          <w:lang w:bidi="ar-DZ"/>
        </w:rPr>
        <w:t>ال</w:t>
      </w:r>
      <w:r w:rsidRPr="002177A0">
        <w:rPr>
          <w:rFonts w:cs="Traditional Arabic"/>
          <w:sz w:val="26"/>
          <w:szCs w:val="26"/>
          <w:rtl/>
          <w:lang w:bidi="ar-DZ"/>
        </w:rPr>
        <w:t xml:space="preserve">انتخابي يفسر سياسيا بعواقب هامة، فالحكومة تفضل المحافظة على الفرص الملائمة لمعالجة السياسة النقدية و التخلي عن نظام الصرف الثابت، ففي هدف الفوز بالانتخابات و البقاء في السلطة نجد انه في ظل نظام متناسق تكون لعبة الانتخاب اقل أهمية حيث انه حتى في حالة خسارة حزب للانتخابات يمكنه تشكيل تكتل و ائتلاف يعمل على تكوين حكومة، فالنظام المتناسق يتجه إلى تفضيل نظام الصرف الثابت علاوة على ذلك فان المبادلات الثابتة تعتبر </w:t>
      </w:r>
      <w:proofErr w:type="spellStart"/>
      <w:r w:rsidRPr="002177A0">
        <w:rPr>
          <w:rFonts w:cs="Traditional Arabic"/>
          <w:sz w:val="26"/>
          <w:szCs w:val="26"/>
          <w:rtl/>
          <w:lang w:bidi="ar-DZ"/>
        </w:rPr>
        <w:t>ميكانيزم</w:t>
      </w:r>
      <w:proofErr w:type="spellEnd"/>
      <w:r w:rsidRPr="002177A0">
        <w:rPr>
          <w:rFonts w:cs="Traditional Arabic"/>
          <w:sz w:val="26"/>
          <w:szCs w:val="26"/>
          <w:rtl/>
          <w:lang w:bidi="ar-DZ"/>
        </w:rPr>
        <w:t xml:space="preserve"> ربط و تنسيق بين مختلف أحزاب الائتلاف و التي تمثل قاعدة شفافة و ظاهرة، و من جهة أخرى تمارس المعارضة اثر ضعيف على إدارة وقيادة الأعمال الذي يزيد من الأخطار المشتركة لخسارة الانتخاب، </w:t>
      </w:r>
      <w:r w:rsidRPr="002177A0">
        <w:rPr>
          <w:rFonts w:cs="Traditional Arabic" w:hint="cs"/>
          <w:sz w:val="26"/>
          <w:szCs w:val="26"/>
          <w:rtl/>
          <w:lang w:bidi="ar-DZ"/>
        </w:rPr>
        <w:lastRenderedPageBreak/>
        <w:t>ف</w:t>
      </w:r>
      <w:r w:rsidRPr="002177A0">
        <w:rPr>
          <w:rFonts w:cs="Traditional Arabic"/>
          <w:sz w:val="26"/>
          <w:szCs w:val="26"/>
          <w:rtl/>
          <w:lang w:bidi="ar-DZ"/>
        </w:rPr>
        <w:t>الأنظمة التشريعية التي تكون فيها المعارضة ضعيفة ينخفض احتمال تبني نظام صرف ثابت</w:t>
      </w:r>
      <w:r w:rsidRPr="002177A0">
        <w:rPr>
          <w:rFonts w:cs="Traditional Arabic" w:hint="cs"/>
          <w:sz w:val="26"/>
          <w:szCs w:val="26"/>
          <w:rtl/>
          <w:lang w:bidi="ar-DZ"/>
        </w:rPr>
        <w:t>، إضافة إلى</w:t>
      </w:r>
      <w:r w:rsidRPr="002177A0">
        <w:rPr>
          <w:rFonts w:cs="Traditional Arabic"/>
          <w:sz w:val="26"/>
          <w:szCs w:val="26"/>
          <w:rtl/>
          <w:lang w:bidi="ar-DZ"/>
        </w:rPr>
        <w:t xml:space="preserve"> المفهوم الحزبي </w:t>
      </w:r>
      <w:r w:rsidRPr="002177A0">
        <w:rPr>
          <w:rFonts w:cs="Traditional Arabic" w:hint="cs"/>
          <w:sz w:val="26"/>
          <w:szCs w:val="26"/>
          <w:rtl/>
          <w:lang w:bidi="ar-DZ"/>
        </w:rPr>
        <w:t>ب</w:t>
      </w:r>
      <w:r w:rsidRPr="002177A0">
        <w:rPr>
          <w:rFonts w:cs="Traditional Arabic"/>
          <w:sz w:val="26"/>
          <w:szCs w:val="26"/>
          <w:rtl/>
          <w:lang w:bidi="ar-DZ"/>
        </w:rPr>
        <w:t>اعتبار أن الأحزاب السياسية تمثل الافضليات النقدية لمختلف الفئات الاجتماعية</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hint="cs"/>
          <w:sz w:val="26"/>
          <w:szCs w:val="26"/>
          <w:rtl/>
          <w:lang w:bidi="ar-DZ"/>
        </w:rPr>
        <w:t>ن-3</w:t>
      </w:r>
      <w:r w:rsidRPr="002177A0">
        <w:rPr>
          <w:rFonts w:cs="Traditional Arabic"/>
          <w:bCs/>
          <w:sz w:val="26"/>
          <w:szCs w:val="26"/>
          <w:rtl/>
          <w:lang w:bidi="ar-DZ"/>
        </w:rPr>
        <w:t xml:space="preserve">- اثر الانتخابات </w:t>
      </w:r>
      <w:r w:rsidRPr="002177A0">
        <w:rPr>
          <w:rFonts w:cs="Traditional Arabic" w:hint="cs"/>
          <w:bCs/>
          <w:sz w:val="26"/>
          <w:szCs w:val="26"/>
          <w:rtl/>
          <w:lang w:bidi="ar-DZ"/>
        </w:rPr>
        <w:t>:</w:t>
      </w:r>
      <w:r w:rsidRPr="002177A0">
        <w:rPr>
          <w:rFonts w:cs="Traditional Arabic"/>
          <w:sz w:val="26"/>
          <w:szCs w:val="26"/>
          <w:rtl/>
          <w:lang w:bidi="ar-DZ"/>
        </w:rPr>
        <w:t>تؤثر الانتخابات على نظام سعر الصرف من وجهة نظر سياسة الانخفاض و عامل التكلفة المتميز بثلاثة خصوصيات هامة</w:t>
      </w:r>
    </w:p>
    <w:p w:rsidR="00FD47CF" w:rsidRPr="002177A0" w:rsidRDefault="00FD47CF" w:rsidP="00220E4C">
      <w:pPr>
        <w:numPr>
          <w:ilvl w:val="0"/>
          <w:numId w:val="72"/>
        </w:numPr>
        <w:bidi/>
        <w:spacing w:after="0" w:line="240" w:lineRule="auto"/>
        <w:jc w:val="both"/>
        <w:rPr>
          <w:rFonts w:cs="Traditional Arabic"/>
          <w:sz w:val="26"/>
          <w:szCs w:val="26"/>
          <w:rtl/>
          <w:lang w:bidi="ar-DZ"/>
        </w:rPr>
      </w:pPr>
      <w:r w:rsidRPr="002177A0">
        <w:rPr>
          <w:rFonts w:cs="Traditional Arabic"/>
          <w:sz w:val="26"/>
          <w:szCs w:val="26"/>
          <w:rtl/>
          <w:lang w:bidi="ar-DZ"/>
        </w:rPr>
        <w:t xml:space="preserve"> ارتفاع أسعار السلع المستوردة يؤدي إلى آثار سلبية على الدخل الحقيقي.</w:t>
      </w:r>
    </w:p>
    <w:p w:rsidR="00FD47CF" w:rsidRPr="002177A0" w:rsidRDefault="00FD47CF" w:rsidP="00220E4C">
      <w:pPr>
        <w:numPr>
          <w:ilvl w:val="0"/>
          <w:numId w:val="72"/>
        </w:numPr>
        <w:bidi/>
        <w:spacing w:after="0" w:line="240" w:lineRule="auto"/>
        <w:jc w:val="both"/>
        <w:rPr>
          <w:rFonts w:cs="Traditional Arabic"/>
          <w:sz w:val="26"/>
          <w:szCs w:val="26"/>
          <w:lang w:bidi="ar-DZ"/>
        </w:rPr>
      </w:pPr>
      <w:r w:rsidRPr="002177A0">
        <w:rPr>
          <w:rFonts w:cs="Traditional Arabic"/>
          <w:sz w:val="26"/>
          <w:szCs w:val="26"/>
          <w:rtl/>
          <w:lang w:bidi="ar-DZ"/>
        </w:rPr>
        <w:t xml:space="preserve">يحدث بعد ذلك تحويل دخول الأجراء الذين لهم ميل مرتفع </w:t>
      </w:r>
      <w:proofErr w:type="gramStart"/>
      <w:r w:rsidRPr="002177A0">
        <w:rPr>
          <w:rFonts w:cs="Traditional Arabic"/>
          <w:sz w:val="26"/>
          <w:szCs w:val="26"/>
          <w:rtl/>
          <w:lang w:bidi="ar-DZ"/>
        </w:rPr>
        <w:t>للاستهلاك ،</w:t>
      </w:r>
      <w:proofErr w:type="gramEnd"/>
      <w:r w:rsidRPr="002177A0">
        <w:rPr>
          <w:rFonts w:cs="Traditional Arabic"/>
          <w:sz w:val="26"/>
          <w:szCs w:val="26"/>
          <w:rtl/>
          <w:lang w:bidi="ar-DZ"/>
        </w:rPr>
        <w:t xml:space="preserve"> مقابل منفعة و فائدة للذين لهم ميل ضعيف للاستهلاك، مما يدل على وجود خسارة اكبر من المنفعة.</w:t>
      </w:r>
    </w:p>
    <w:p w:rsidR="00FD47CF" w:rsidRPr="002177A0" w:rsidRDefault="00FD47CF" w:rsidP="00220E4C">
      <w:pPr>
        <w:numPr>
          <w:ilvl w:val="0"/>
          <w:numId w:val="72"/>
        </w:numPr>
        <w:bidi/>
        <w:spacing w:after="0" w:line="240" w:lineRule="auto"/>
        <w:jc w:val="both"/>
        <w:rPr>
          <w:rFonts w:cs="Traditional Arabic"/>
          <w:sz w:val="26"/>
          <w:szCs w:val="26"/>
          <w:lang w:bidi="ar-DZ"/>
        </w:rPr>
      </w:pPr>
      <w:proofErr w:type="gramStart"/>
      <w:r w:rsidRPr="002177A0">
        <w:rPr>
          <w:rFonts w:cs="Traditional Arabic"/>
          <w:sz w:val="26"/>
          <w:szCs w:val="26"/>
          <w:rtl/>
          <w:lang w:bidi="ar-DZ"/>
        </w:rPr>
        <w:t>أخيرا</w:t>
      </w:r>
      <w:proofErr w:type="gramEnd"/>
      <w:r w:rsidRPr="002177A0">
        <w:rPr>
          <w:rFonts w:cs="Traditional Arabic"/>
          <w:sz w:val="26"/>
          <w:szCs w:val="26"/>
          <w:rtl/>
          <w:lang w:bidi="ar-DZ"/>
        </w:rPr>
        <w:t xml:space="preserve"> ينتج فعل تضخمي، فالتخفيض يلعب دور مثل الضريبة.</w:t>
      </w:r>
    </w:p>
    <w:p w:rsidR="00FD47CF" w:rsidRPr="002177A0" w:rsidRDefault="00FD47CF" w:rsidP="002675B4">
      <w:pPr>
        <w:bidi/>
        <w:spacing w:after="0" w:line="240" w:lineRule="auto"/>
        <w:jc w:val="both"/>
        <w:rPr>
          <w:rFonts w:cs="Traditional Arabic"/>
          <w:sz w:val="26"/>
          <w:szCs w:val="26"/>
          <w:rtl/>
          <w:lang w:bidi="ar-DZ"/>
        </w:rPr>
      </w:pPr>
      <w:r w:rsidRPr="002177A0">
        <w:rPr>
          <w:rFonts w:cs="Traditional Arabic"/>
          <w:sz w:val="26"/>
          <w:szCs w:val="26"/>
          <w:rtl/>
          <w:lang w:bidi="ar-DZ"/>
        </w:rPr>
        <w:t>يجب الاعتماد على انه توجد رابطة بين تاريخ الانتخابات و حادثة تخفيض قيمة العملة المحلية، فعلى السلطات العمل على تأخير قدر الإمكان التخفيض قبل الانتخابات و تخفيضها فورا بعد تغير سعر الصرف بعد الانتخابات و الذي يبين أثرا اقل تكلفة</w:t>
      </w:r>
      <w:r w:rsidRPr="002177A0">
        <w:rPr>
          <w:rFonts w:cs="Traditional Arabic" w:hint="cs"/>
          <w:sz w:val="26"/>
          <w:szCs w:val="26"/>
          <w:rtl/>
          <w:lang w:bidi="ar-DZ"/>
        </w:rPr>
        <w:t>.</w:t>
      </w:r>
    </w:p>
    <w:p w:rsidR="00FD47CF" w:rsidRPr="002177A0" w:rsidRDefault="00FD47CF" w:rsidP="002675B4">
      <w:pPr>
        <w:bidi/>
        <w:spacing w:after="0" w:line="240" w:lineRule="auto"/>
        <w:jc w:val="both"/>
        <w:rPr>
          <w:rFonts w:cs="Traditional Arabic"/>
          <w:b/>
          <w:bCs/>
          <w:sz w:val="26"/>
          <w:szCs w:val="26"/>
          <w:rtl/>
          <w:lang w:bidi="ar-DZ"/>
        </w:rPr>
      </w:pPr>
      <w:r w:rsidRPr="002177A0">
        <w:rPr>
          <w:rFonts w:cs="Traditional Arabic" w:hint="cs"/>
          <w:b/>
          <w:bCs/>
          <w:sz w:val="26"/>
          <w:szCs w:val="26"/>
          <w:rtl/>
          <w:lang w:bidi="ar-DZ"/>
        </w:rPr>
        <w:t>2-الأداء الكلي لأنظمة الصرف</w:t>
      </w:r>
    </w:p>
    <w:p w:rsidR="00FD47CF" w:rsidRDefault="00FD47CF" w:rsidP="00220E4C">
      <w:pPr>
        <w:numPr>
          <w:ilvl w:val="0"/>
          <w:numId w:val="89"/>
        </w:numPr>
        <w:bidi/>
        <w:spacing w:after="0" w:line="240" w:lineRule="auto"/>
        <w:ind w:left="474"/>
        <w:jc w:val="both"/>
        <w:rPr>
          <w:rFonts w:cs="Traditional Arabic"/>
          <w:sz w:val="26"/>
          <w:szCs w:val="26"/>
          <w:lang w:bidi="ar-DZ"/>
        </w:rPr>
      </w:pPr>
      <w:r w:rsidRPr="002177A0">
        <w:rPr>
          <w:rFonts w:cs="Traditional Arabic" w:hint="cs"/>
          <w:b/>
          <w:bCs/>
          <w:sz w:val="26"/>
          <w:szCs w:val="26"/>
          <w:rtl/>
          <w:lang w:bidi="ar-DZ"/>
        </w:rPr>
        <w:t>أنظمة الصرف والنمو الاقتصادي :</w:t>
      </w:r>
      <w:r w:rsidRPr="002177A0">
        <w:rPr>
          <w:rFonts w:cs="Traditional Arabic" w:hint="cs"/>
          <w:sz w:val="26"/>
          <w:szCs w:val="26"/>
          <w:rtl/>
          <w:lang w:bidi="ar-DZ"/>
        </w:rPr>
        <w:t xml:space="preserve"> تبين دراسة تحليلية ل </w:t>
      </w:r>
      <w:proofErr w:type="spellStart"/>
      <w:r w:rsidRPr="002177A0">
        <w:rPr>
          <w:rFonts w:cs="Traditional Arabic"/>
          <w:sz w:val="26"/>
          <w:szCs w:val="26"/>
          <w:lang w:bidi="ar-DZ"/>
        </w:rPr>
        <w:t>Bailliu</w:t>
      </w:r>
      <w:proofErr w:type="spellEnd"/>
      <w:r w:rsidRPr="002177A0">
        <w:rPr>
          <w:rFonts w:cs="Traditional Arabic"/>
          <w:sz w:val="26"/>
          <w:szCs w:val="26"/>
          <w:lang w:bidi="ar-DZ"/>
        </w:rPr>
        <w:t xml:space="preserve">, </w:t>
      </w:r>
      <w:proofErr w:type="spellStart"/>
      <w:r w:rsidRPr="002177A0">
        <w:rPr>
          <w:rFonts w:cs="Traditional Arabic"/>
          <w:sz w:val="26"/>
          <w:szCs w:val="26"/>
          <w:lang w:bidi="ar-DZ"/>
        </w:rPr>
        <w:t>Lafrance</w:t>
      </w:r>
      <w:proofErr w:type="spellEnd"/>
      <w:r w:rsidRPr="002177A0">
        <w:rPr>
          <w:rFonts w:cs="Traditional Arabic"/>
          <w:sz w:val="26"/>
          <w:szCs w:val="26"/>
          <w:lang w:bidi="ar-DZ"/>
        </w:rPr>
        <w:t>, Perrault</w:t>
      </w:r>
      <w:r w:rsidRPr="002177A0">
        <w:rPr>
          <w:rStyle w:val="Appelnotedebasdep"/>
          <w:rFonts w:cs="Traditional Arabic"/>
          <w:sz w:val="26"/>
          <w:szCs w:val="26"/>
          <w:rtl/>
        </w:rPr>
        <w:footnoteReference w:id="14"/>
      </w:r>
      <w:r w:rsidRPr="002177A0">
        <w:rPr>
          <w:rFonts w:cs="Traditional Arabic" w:hint="cs"/>
          <w:sz w:val="26"/>
          <w:szCs w:val="26"/>
          <w:rtl/>
          <w:lang w:bidi="ar-DZ"/>
        </w:rPr>
        <w:t xml:space="preserve"> 2001 تخص 25 اقتصاديات ناشئة للفترة 1973-1998 أن نظام الصرف العائم يصاحب نمو اقتصادي سريع جدا في الدول المفتوحة على تدفقات رأس المال والدول التي لها أسواق مالية متطورة ، وأكثر معاصرة قام نفس الباحثين في 2002 بدراسة اثر نظام الصرف على النمو الاقتصادي بالنسبة ل60 دولة للفترة 1973-1998 وتوضيح أن نظام الصرف يكون في إطار سياسة نقدية صلبة تستهدف النمو الاقتصادي، كذلك تبين تقديرات </w:t>
      </w:r>
      <w:r w:rsidRPr="002177A0">
        <w:rPr>
          <w:rFonts w:cs="Traditional Arabic"/>
          <w:sz w:val="26"/>
          <w:szCs w:val="26"/>
          <w:lang w:bidi="ar-DZ"/>
        </w:rPr>
        <w:t>LYS</w:t>
      </w:r>
      <w:r w:rsidRPr="002177A0">
        <w:rPr>
          <w:rFonts w:cs="Traditional Arabic" w:hint="cs"/>
          <w:sz w:val="26"/>
          <w:szCs w:val="26"/>
          <w:rtl/>
          <w:lang w:bidi="ar-DZ"/>
        </w:rPr>
        <w:t xml:space="preserve"> 2003 للفترة 1974-1999 وجود علاقة سلبية بين درجة صلابة سعر الصرف والنمو في الدول النامية حيث يكون منخفض في أنظمة الصرف الصلبة و على العكس عدم وجود علاقة دالة بين نظام الصرف والنمو في الدول الصناعية، وبين أن أنظمة الصرف الثابتة تشترك بمعدلات النمو الأقل انخفاضا و تغير كبير في الإنتاج، وتسمح النتائج المقدمة بالتفرقة بين الدول المتطورة و النامية، فالأداء المقدم لمختلف أنظمة الصرف يفسر كليا بالنتائج المحصلة بالنسبة للدول النامية فالدول التي اختارت التعويم انطلاقا من 1973 عرفت مع نهاية 2000 نمو في الإنتاج اكبر ب22 </w:t>
      </w:r>
      <w:r w:rsidRPr="002177A0">
        <w:rPr>
          <w:rFonts w:cs="Traditional Arabic"/>
          <w:sz w:val="26"/>
          <w:szCs w:val="26"/>
          <w:rtl/>
          <w:lang w:bidi="ar-DZ"/>
        </w:rPr>
        <w:t>%</w:t>
      </w:r>
      <w:r w:rsidRPr="002177A0">
        <w:rPr>
          <w:rFonts w:cs="Traditional Arabic" w:hint="cs"/>
          <w:sz w:val="26"/>
          <w:szCs w:val="26"/>
          <w:rtl/>
          <w:lang w:bidi="ar-DZ"/>
        </w:rPr>
        <w:t xml:space="preserve"> من الدول التي اختارت الثبات و هي تخص فقط الدول النامية فالدول التي اختارت الربط لها معدل نمو سنوي اقل ب 1 </w:t>
      </w:r>
      <w:r w:rsidRPr="002177A0">
        <w:rPr>
          <w:rFonts w:cs="Traditional Arabic"/>
          <w:sz w:val="26"/>
          <w:szCs w:val="26"/>
          <w:rtl/>
          <w:lang w:bidi="ar-DZ"/>
        </w:rPr>
        <w:t>%</w:t>
      </w:r>
      <w:r w:rsidRPr="002177A0">
        <w:rPr>
          <w:rFonts w:cs="Traditional Arabic" w:hint="cs"/>
          <w:sz w:val="26"/>
          <w:szCs w:val="26"/>
          <w:rtl/>
          <w:lang w:bidi="ar-DZ"/>
        </w:rPr>
        <w:t xml:space="preserve"> من الدول التي اختارت التعويم</w:t>
      </w:r>
      <w:r w:rsidR="00F77FCC">
        <w:rPr>
          <w:rFonts w:cs="Traditional Arabic"/>
          <w:sz w:val="26"/>
          <w:szCs w:val="26"/>
          <w:lang w:bidi="ar-DZ"/>
        </w:rPr>
        <w:t>.</w:t>
      </w:r>
    </w:p>
    <w:p w:rsidR="00F77FCC" w:rsidRDefault="00F77FCC" w:rsidP="00F77FCC">
      <w:pPr>
        <w:bidi/>
        <w:spacing w:after="0" w:line="240" w:lineRule="auto"/>
        <w:jc w:val="both"/>
        <w:rPr>
          <w:rFonts w:cs="Traditional Arabic"/>
          <w:sz w:val="26"/>
          <w:szCs w:val="26"/>
          <w:rtl/>
          <w:lang w:bidi="ar-DZ"/>
        </w:rPr>
      </w:pPr>
    </w:p>
    <w:p w:rsidR="00FD47CF" w:rsidRDefault="00FD47CF" w:rsidP="00F77FCC">
      <w:pPr>
        <w:bidi/>
        <w:spacing w:after="0" w:line="240" w:lineRule="auto"/>
        <w:jc w:val="both"/>
        <w:rPr>
          <w:rFonts w:cs="Traditional Arabic"/>
          <w:sz w:val="26"/>
          <w:szCs w:val="26"/>
          <w:lang w:bidi="ar-DZ"/>
        </w:rPr>
      </w:pPr>
      <w:r w:rsidRPr="00BA0E07">
        <w:rPr>
          <w:rFonts w:cs="Traditional Arabic" w:hint="cs"/>
          <w:b/>
          <w:bCs/>
          <w:rtl/>
          <w:lang w:bidi="ar-DZ"/>
        </w:rPr>
        <w:t xml:space="preserve">الجدول رقم (1): الأداء  بمفهوم النمو لأنظمة الصرف الواقعية ( متوسط معدل نمو الفردي </w:t>
      </w:r>
      <w:r w:rsidRPr="00BA0E07">
        <w:rPr>
          <w:rFonts w:cs="Traditional Arabic"/>
          <w:b/>
          <w:bCs/>
          <w:rtl/>
          <w:lang w:bidi="ar-DZ"/>
        </w:rPr>
        <w:t>%</w:t>
      </w:r>
      <w:r w:rsidRPr="00BA0E07">
        <w:rPr>
          <w:rFonts w:cs="Traditional Arabic" w:hint="cs"/>
          <w:b/>
          <w:bCs/>
          <w:rtl/>
          <w:lang w:bidi="ar-DZ"/>
        </w:rPr>
        <w:t xml:space="preserve"> 1974-2000</w:t>
      </w:r>
      <w:r w:rsidRPr="002177A0">
        <w:rPr>
          <w:rFonts w:cs="Traditional Arabic" w:hint="cs"/>
          <w:sz w:val="26"/>
          <w:szCs w:val="26"/>
          <w:rtl/>
          <w:lang w:bidi="ar-DZ"/>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68"/>
        <w:gridCol w:w="1587"/>
        <w:gridCol w:w="1582"/>
      </w:tblGrid>
      <w:tr w:rsidR="00967D64" w:rsidRPr="002177A0" w:rsidTr="00822089">
        <w:trPr>
          <w:trHeight w:val="145"/>
          <w:jc w:val="center"/>
        </w:trPr>
        <w:tc>
          <w:tcPr>
            <w:tcW w:w="1592" w:type="dxa"/>
          </w:tcPr>
          <w:p w:rsidR="00FD47CF" w:rsidRPr="002177A0" w:rsidRDefault="00FD47CF" w:rsidP="00822089">
            <w:pPr>
              <w:bidi/>
              <w:spacing w:after="0" w:line="240" w:lineRule="auto"/>
              <w:jc w:val="center"/>
              <w:rPr>
                <w:rFonts w:cs="Traditional Arabic"/>
                <w:sz w:val="18"/>
                <w:szCs w:val="18"/>
                <w:rtl/>
                <w:lang w:bidi="ar-DZ"/>
              </w:rPr>
            </w:pPr>
          </w:p>
        </w:tc>
        <w:tc>
          <w:tcPr>
            <w:tcW w:w="1568"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أنظمة</w:t>
            </w:r>
            <w:proofErr w:type="gramEnd"/>
            <w:r w:rsidRPr="002177A0">
              <w:rPr>
                <w:rFonts w:cs="Traditional Arabic" w:hint="cs"/>
                <w:sz w:val="18"/>
                <w:szCs w:val="18"/>
                <w:rtl/>
                <w:lang w:bidi="ar-DZ"/>
              </w:rPr>
              <w:t xml:space="preserve"> التعويم</w:t>
            </w:r>
          </w:p>
        </w:tc>
        <w:tc>
          <w:tcPr>
            <w:tcW w:w="1587"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الأنظمة</w:t>
            </w:r>
            <w:proofErr w:type="gramEnd"/>
            <w:r w:rsidRPr="002177A0">
              <w:rPr>
                <w:rFonts w:cs="Traditional Arabic" w:hint="cs"/>
                <w:sz w:val="18"/>
                <w:szCs w:val="18"/>
                <w:rtl/>
                <w:lang w:bidi="ar-DZ"/>
              </w:rPr>
              <w:t xml:space="preserve"> الوسيطة</w:t>
            </w:r>
          </w:p>
        </w:tc>
        <w:tc>
          <w:tcPr>
            <w:tcW w:w="1582"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الأنظمة</w:t>
            </w:r>
            <w:proofErr w:type="gramEnd"/>
            <w:r w:rsidRPr="002177A0">
              <w:rPr>
                <w:rFonts w:cs="Traditional Arabic" w:hint="cs"/>
                <w:sz w:val="18"/>
                <w:szCs w:val="18"/>
                <w:rtl/>
                <w:lang w:bidi="ar-DZ"/>
              </w:rPr>
              <w:t xml:space="preserve"> الثابتة</w:t>
            </w:r>
          </w:p>
        </w:tc>
      </w:tr>
      <w:tr w:rsidR="00967D64" w:rsidRPr="002177A0" w:rsidTr="00822089">
        <w:trPr>
          <w:trHeight w:val="162"/>
          <w:jc w:val="center"/>
        </w:trPr>
        <w:tc>
          <w:tcPr>
            <w:tcW w:w="1592"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كل</w:t>
            </w:r>
            <w:proofErr w:type="gramEnd"/>
            <w:r w:rsidRPr="002177A0">
              <w:rPr>
                <w:rFonts w:cs="Traditional Arabic" w:hint="cs"/>
                <w:sz w:val="18"/>
                <w:szCs w:val="18"/>
                <w:rtl/>
                <w:lang w:bidi="ar-DZ"/>
              </w:rPr>
              <w:t xml:space="preserve"> الدول</w:t>
            </w:r>
          </w:p>
        </w:tc>
        <w:tc>
          <w:tcPr>
            <w:tcW w:w="1568"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1.9</w:t>
            </w:r>
          </w:p>
        </w:tc>
        <w:tc>
          <w:tcPr>
            <w:tcW w:w="1587"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1.0</w:t>
            </w:r>
          </w:p>
        </w:tc>
        <w:tc>
          <w:tcPr>
            <w:tcW w:w="1582"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1.5</w:t>
            </w:r>
          </w:p>
        </w:tc>
      </w:tr>
      <w:tr w:rsidR="00967D64" w:rsidRPr="002177A0" w:rsidTr="00822089">
        <w:trPr>
          <w:trHeight w:val="61"/>
          <w:jc w:val="center"/>
        </w:trPr>
        <w:tc>
          <w:tcPr>
            <w:tcW w:w="1592"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الصناعية</w:t>
            </w:r>
          </w:p>
        </w:tc>
        <w:tc>
          <w:tcPr>
            <w:tcW w:w="1568"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2.3</w:t>
            </w:r>
          </w:p>
        </w:tc>
        <w:tc>
          <w:tcPr>
            <w:tcW w:w="1587"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1.5</w:t>
            </w:r>
          </w:p>
        </w:tc>
        <w:tc>
          <w:tcPr>
            <w:tcW w:w="1582"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2.3</w:t>
            </w:r>
          </w:p>
        </w:tc>
      </w:tr>
      <w:tr w:rsidR="00967D64" w:rsidRPr="002177A0" w:rsidTr="00822089">
        <w:trPr>
          <w:trHeight w:val="61"/>
          <w:jc w:val="center"/>
        </w:trPr>
        <w:tc>
          <w:tcPr>
            <w:tcW w:w="1592" w:type="dxa"/>
          </w:tcPr>
          <w:p w:rsidR="00FD47CF" w:rsidRPr="002177A0" w:rsidRDefault="00FD47CF" w:rsidP="00822089">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النامية</w:t>
            </w:r>
          </w:p>
        </w:tc>
        <w:tc>
          <w:tcPr>
            <w:tcW w:w="1568"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1.7</w:t>
            </w:r>
          </w:p>
        </w:tc>
        <w:tc>
          <w:tcPr>
            <w:tcW w:w="1587"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0.9</w:t>
            </w:r>
          </w:p>
        </w:tc>
        <w:tc>
          <w:tcPr>
            <w:tcW w:w="1582" w:type="dxa"/>
          </w:tcPr>
          <w:p w:rsidR="00FD47CF" w:rsidRPr="002177A0" w:rsidRDefault="00FD47CF" w:rsidP="00822089">
            <w:pPr>
              <w:bidi/>
              <w:spacing w:after="0" w:line="240" w:lineRule="auto"/>
              <w:jc w:val="both"/>
              <w:rPr>
                <w:rFonts w:cs="Traditional Arabic"/>
                <w:sz w:val="18"/>
                <w:szCs w:val="18"/>
                <w:rtl/>
                <w:lang w:bidi="ar-DZ"/>
              </w:rPr>
            </w:pPr>
            <w:r w:rsidRPr="002177A0">
              <w:rPr>
                <w:rFonts w:cs="Traditional Arabic" w:hint="cs"/>
                <w:sz w:val="18"/>
                <w:szCs w:val="18"/>
                <w:rtl/>
                <w:lang w:bidi="ar-DZ"/>
              </w:rPr>
              <w:t>1.3</w:t>
            </w:r>
          </w:p>
        </w:tc>
      </w:tr>
    </w:tbl>
    <w:p w:rsidR="00FD47CF" w:rsidRPr="004828CC" w:rsidRDefault="00FD47CF" w:rsidP="00F77FCC">
      <w:pPr>
        <w:bidi/>
        <w:spacing w:after="0" w:line="240" w:lineRule="auto"/>
        <w:jc w:val="center"/>
        <w:rPr>
          <w:rFonts w:cs="Traditional Arabic"/>
          <w:rtl/>
          <w:lang w:bidi="ar-DZ"/>
        </w:rPr>
      </w:pPr>
      <w:r w:rsidRPr="004828CC">
        <w:rPr>
          <w:rFonts w:cs="Traditional Arabic" w:hint="cs"/>
          <w:b/>
          <w:bCs/>
          <w:rtl/>
          <w:lang w:bidi="ar-DZ"/>
        </w:rPr>
        <w:t>المصدر</w:t>
      </w:r>
      <w:r w:rsidRPr="004828CC">
        <w:rPr>
          <w:rFonts w:cs="Traditional Arabic" w:hint="cs"/>
          <w:rtl/>
          <w:lang w:bidi="ar-DZ"/>
        </w:rPr>
        <w:t xml:space="preserve">: </w:t>
      </w:r>
      <w:r w:rsidRPr="004828CC">
        <w:rPr>
          <w:rFonts w:cs="Traditional Arabic"/>
          <w:lang w:bidi="ar-DZ"/>
        </w:rPr>
        <w:t>LYS</w:t>
      </w:r>
      <w:r w:rsidRPr="004828CC">
        <w:rPr>
          <w:rFonts w:cs="Traditional Arabic" w:hint="cs"/>
          <w:rtl/>
          <w:lang w:bidi="ar-DZ"/>
        </w:rPr>
        <w:t xml:space="preserve"> 2003.</w:t>
      </w:r>
    </w:p>
    <w:p w:rsidR="00FD47CF" w:rsidRDefault="00FD47CF" w:rsidP="004828CC">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يبين التحليل التطبيقي للأداء الاقتصادي الكلي لأنظمة الصرف أن العنصر الأساسي في فعالية الأنظمة يشمل أساسا ضرورة التمييز بين الدول الصناعية والناشئة والنامية </w:t>
      </w:r>
      <w:proofErr w:type="spellStart"/>
      <w:r w:rsidRPr="002177A0">
        <w:rPr>
          <w:rFonts w:cs="Traditional Arabic" w:hint="cs"/>
          <w:sz w:val="26"/>
          <w:szCs w:val="26"/>
          <w:rtl/>
          <w:lang w:bidi="ar-DZ"/>
        </w:rPr>
        <w:t>فايجابيات</w:t>
      </w:r>
      <w:proofErr w:type="spellEnd"/>
      <w:r w:rsidRPr="002177A0">
        <w:rPr>
          <w:rFonts w:cs="Traditional Arabic" w:hint="cs"/>
          <w:sz w:val="26"/>
          <w:szCs w:val="26"/>
          <w:rtl/>
          <w:lang w:bidi="ar-DZ"/>
        </w:rPr>
        <w:t xml:space="preserve"> التعويم هي أكثر ارتفاعا في الدول الصناعية، وقد أكدت نتائج </w:t>
      </w:r>
      <w:r w:rsidRPr="002177A0">
        <w:rPr>
          <w:rFonts w:cs="Traditional Arabic"/>
          <w:sz w:val="26"/>
          <w:szCs w:val="26"/>
          <w:lang w:bidi="ar-DZ"/>
        </w:rPr>
        <w:t xml:space="preserve">Edward et Levy </w:t>
      </w:r>
      <w:proofErr w:type="spellStart"/>
      <w:r w:rsidRPr="002177A0">
        <w:rPr>
          <w:rFonts w:cs="Traditional Arabic"/>
          <w:sz w:val="26"/>
          <w:szCs w:val="26"/>
          <w:lang w:bidi="ar-DZ"/>
        </w:rPr>
        <w:t>Yeyati</w:t>
      </w:r>
      <w:proofErr w:type="spellEnd"/>
      <w:r w:rsidRPr="002177A0">
        <w:rPr>
          <w:rStyle w:val="Appelnotedebasdep"/>
          <w:rFonts w:cs="Traditional Arabic"/>
          <w:sz w:val="26"/>
          <w:szCs w:val="26"/>
          <w:rtl/>
        </w:rPr>
        <w:footnoteReference w:id="15"/>
      </w:r>
      <w:r w:rsidRPr="002177A0">
        <w:rPr>
          <w:rFonts w:cs="Traditional Arabic" w:hint="cs"/>
          <w:sz w:val="26"/>
          <w:szCs w:val="26"/>
          <w:rtl/>
          <w:lang w:bidi="ar-DZ"/>
        </w:rPr>
        <w:t xml:space="preserve"> 2003 عدم قدرة أنظمة الصرف الثابتة امتصاص الصدمات والتي تفسر انخفاض المبادلات ومعدلات النمو الاقتصادي، وتبين أهم نتائج الدراسات التطبيقية في الجدول التالي أن أنظمة الصرف الوسيطة مرتبطة بمعدلات النمو الأكثر سرعة و أن 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تعمم معدلات النمو الأكثر انخفاضا، كما نلاحظ أن النتائج المحصلة من قبل </w:t>
      </w:r>
      <w:r w:rsidRPr="002177A0">
        <w:rPr>
          <w:rFonts w:cs="Traditional Arabic"/>
          <w:lang w:bidi="ar-DZ"/>
        </w:rPr>
        <w:t>LYS</w:t>
      </w:r>
      <w:r w:rsidRPr="002177A0">
        <w:rPr>
          <w:rFonts w:cs="Traditional Arabic" w:hint="cs"/>
          <w:sz w:val="26"/>
          <w:szCs w:val="26"/>
          <w:rtl/>
          <w:lang w:bidi="ar-DZ"/>
        </w:rPr>
        <w:t xml:space="preserve"> 2000، 2002</w:t>
      </w:r>
      <w:r w:rsidRPr="002177A0">
        <w:rPr>
          <w:rStyle w:val="Appelnotedebasdep"/>
          <w:rFonts w:cs="Traditional Arabic"/>
          <w:sz w:val="26"/>
          <w:szCs w:val="26"/>
          <w:rtl/>
        </w:rPr>
        <w:footnoteReference w:id="16"/>
      </w:r>
      <w:r w:rsidRPr="002177A0">
        <w:rPr>
          <w:rFonts w:cs="Traditional Arabic" w:hint="cs"/>
          <w:sz w:val="26"/>
          <w:szCs w:val="26"/>
          <w:rtl/>
          <w:lang w:bidi="ar-DZ"/>
        </w:rPr>
        <w:t xml:space="preserve"> و </w:t>
      </w:r>
      <w:r w:rsidRPr="002177A0">
        <w:rPr>
          <w:rFonts w:cs="Traditional Arabic"/>
          <w:sz w:val="26"/>
          <w:szCs w:val="26"/>
          <w:lang w:bidi="ar-DZ"/>
        </w:rPr>
        <w:t>RR</w:t>
      </w:r>
      <w:r w:rsidRPr="002177A0">
        <w:rPr>
          <w:rStyle w:val="Appelnotedebasdep"/>
          <w:rFonts w:cs="Traditional Arabic"/>
          <w:sz w:val="26"/>
          <w:szCs w:val="26"/>
          <w:rtl/>
        </w:rPr>
        <w:footnoteReference w:id="17"/>
      </w:r>
      <w:r w:rsidRPr="002177A0">
        <w:rPr>
          <w:rFonts w:cs="Traditional Arabic" w:hint="cs"/>
          <w:sz w:val="26"/>
          <w:szCs w:val="26"/>
          <w:rtl/>
          <w:lang w:bidi="ar-DZ"/>
        </w:rPr>
        <w:t xml:space="preserve"> 2002 متناقضة ومتعارضة مع نتائج </w:t>
      </w:r>
      <w:r w:rsidRPr="004828CC">
        <w:rPr>
          <w:rFonts w:cs="Traditional Arabic"/>
          <w:sz w:val="18"/>
          <w:szCs w:val="18"/>
          <w:lang w:bidi="ar-DZ"/>
        </w:rPr>
        <w:t>FMI</w:t>
      </w:r>
      <w:r w:rsidRPr="004828CC">
        <w:rPr>
          <w:rFonts w:cs="Traditional Arabic" w:hint="cs"/>
          <w:sz w:val="18"/>
          <w:szCs w:val="18"/>
          <w:rtl/>
          <w:lang w:bidi="ar-DZ"/>
        </w:rPr>
        <w:t xml:space="preserve"> </w:t>
      </w:r>
      <w:r w:rsidRPr="002177A0">
        <w:rPr>
          <w:rFonts w:cs="Traditional Arabic" w:hint="cs"/>
          <w:sz w:val="26"/>
          <w:szCs w:val="26"/>
          <w:rtl/>
          <w:lang w:bidi="ar-DZ"/>
        </w:rPr>
        <w:t xml:space="preserve">واعتقادهم أن النمو الاقتصادي الأفضل يكون ضمن 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و أن الأنظمة الوسيطة لها اقل أداء ونتائج جد متواضعة فيما يخص النمو.</w:t>
      </w:r>
    </w:p>
    <w:p w:rsidR="00FD47CF" w:rsidRPr="00BA0E07" w:rsidRDefault="00FD47CF" w:rsidP="00BA0E07">
      <w:pPr>
        <w:bidi/>
        <w:spacing w:after="0" w:line="240" w:lineRule="auto"/>
        <w:jc w:val="both"/>
        <w:rPr>
          <w:rFonts w:cs="Traditional Arabic"/>
          <w:b/>
          <w:bCs/>
          <w:rtl/>
          <w:lang w:bidi="ar-DZ"/>
        </w:rPr>
      </w:pPr>
      <w:r w:rsidRPr="00BA0E07">
        <w:rPr>
          <w:rFonts w:cs="Traditional Arabic" w:hint="cs"/>
          <w:b/>
          <w:bCs/>
          <w:rtl/>
          <w:lang w:bidi="ar-DZ"/>
        </w:rPr>
        <w:t xml:space="preserve">الجدول رقم (2): مقارنة أداء أنظمة الصرف على معدلات النمو </w:t>
      </w:r>
      <w:proofErr w:type="gramStart"/>
      <w:r w:rsidRPr="00BA0E07">
        <w:rPr>
          <w:rFonts w:cs="Traditional Arabic" w:hint="cs"/>
          <w:b/>
          <w:bCs/>
          <w:rtl/>
          <w:lang w:bidi="ar-DZ"/>
        </w:rPr>
        <w:t>بين</w:t>
      </w:r>
      <w:proofErr w:type="gramEnd"/>
      <w:r w:rsidRPr="00BA0E07">
        <w:rPr>
          <w:rFonts w:cs="Traditional Arabic" w:hint="cs"/>
          <w:b/>
          <w:bCs/>
          <w:rtl/>
          <w:lang w:bidi="ar-DZ"/>
        </w:rPr>
        <w:t xml:space="preserve"> تصنيف</w:t>
      </w:r>
      <w:r w:rsidRPr="00BA0E07">
        <w:rPr>
          <w:rFonts w:cs="Traditional Arabic"/>
          <w:b/>
          <w:bCs/>
          <w:lang w:bidi="ar-DZ"/>
        </w:rPr>
        <w:t>FMI</w:t>
      </w:r>
      <w:r w:rsidRPr="00BA0E07">
        <w:rPr>
          <w:rFonts w:cs="Traditional Arabic" w:hint="cs"/>
          <w:b/>
          <w:bCs/>
          <w:rtl/>
          <w:lang w:bidi="ar-DZ"/>
        </w:rPr>
        <w:t xml:space="preserve"> و تصنيف </w:t>
      </w:r>
      <w:r w:rsidRPr="00BA0E07">
        <w:rPr>
          <w:rFonts w:cs="Traditional Arabic"/>
          <w:b/>
          <w:bCs/>
          <w:lang w:bidi="ar-DZ"/>
        </w:rPr>
        <w:t>LYS</w:t>
      </w:r>
      <w:r w:rsidRPr="00BA0E07">
        <w:rPr>
          <w:rFonts w:cs="Traditional Arabic" w:hint="cs"/>
          <w:b/>
          <w:bCs/>
          <w:rtl/>
          <w:lang w:bidi="ar-DZ"/>
        </w:rPr>
        <w:t xml:space="preserve"> و </w:t>
      </w:r>
      <w:r w:rsidRPr="00BA0E07">
        <w:rPr>
          <w:rFonts w:cs="Traditional Arabic"/>
          <w:b/>
          <w:bCs/>
          <w:lang w:bidi="ar-DZ"/>
        </w:rPr>
        <w:t>RR</w:t>
      </w:r>
      <w:r w:rsidRPr="00BA0E07">
        <w:rPr>
          <w:rFonts w:cs="Traditional Arabic" w:hint="cs"/>
          <w:b/>
          <w:bCs/>
          <w:rtl/>
          <w:lang w:bidi="ar-DZ"/>
        </w:rPr>
        <w:t xml:space="preserve"> </w:t>
      </w:r>
    </w:p>
    <w:tbl>
      <w:tblPr>
        <w:bidiVisual/>
        <w:tblW w:w="7245" w:type="dxa"/>
        <w:jc w:val="center"/>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948"/>
        <w:gridCol w:w="1586"/>
        <w:gridCol w:w="925"/>
        <w:gridCol w:w="925"/>
        <w:gridCol w:w="1485"/>
      </w:tblGrid>
      <w:tr w:rsidR="00FD47CF" w:rsidRPr="009E5342" w:rsidTr="00797189">
        <w:trPr>
          <w:trHeight w:val="247"/>
          <w:jc w:val="center"/>
        </w:trPr>
        <w:tc>
          <w:tcPr>
            <w:tcW w:w="1376" w:type="dxa"/>
            <w:vMerge w:val="restart"/>
          </w:tcPr>
          <w:p w:rsidR="00FD47CF" w:rsidRPr="009E5342" w:rsidRDefault="00FD47CF" w:rsidP="00BA0E07">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السلة أ</w:t>
            </w:r>
          </w:p>
        </w:tc>
        <w:tc>
          <w:tcPr>
            <w:tcW w:w="5869" w:type="dxa"/>
            <w:gridSpan w:val="5"/>
          </w:tcPr>
          <w:p w:rsidR="00FD47CF" w:rsidRPr="009E5342" w:rsidRDefault="00FD47CF" w:rsidP="00BA0E07">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الأنظمة</w:t>
            </w:r>
          </w:p>
        </w:tc>
      </w:tr>
      <w:tr w:rsidR="00FD47CF" w:rsidRPr="009E5342" w:rsidTr="00797189">
        <w:trPr>
          <w:trHeight w:val="295"/>
          <w:jc w:val="center"/>
        </w:trPr>
        <w:tc>
          <w:tcPr>
            <w:tcW w:w="1376" w:type="dxa"/>
            <w:vMerge/>
          </w:tcPr>
          <w:p w:rsidR="00FD47CF" w:rsidRPr="009E5342" w:rsidRDefault="00FD47CF" w:rsidP="00BA0E07">
            <w:pPr>
              <w:bidi/>
              <w:spacing w:after="0" w:line="240" w:lineRule="auto"/>
              <w:jc w:val="both"/>
              <w:rPr>
                <w:rFonts w:cs="Traditional Arabic"/>
                <w:b/>
                <w:bCs/>
                <w:sz w:val="16"/>
                <w:szCs w:val="16"/>
                <w:rtl/>
                <w:lang w:bidi="ar-DZ"/>
              </w:rPr>
            </w:pPr>
          </w:p>
        </w:tc>
        <w:tc>
          <w:tcPr>
            <w:tcW w:w="948" w:type="dxa"/>
          </w:tcPr>
          <w:p w:rsidR="00FD47CF" w:rsidRPr="009E5342" w:rsidRDefault="00FD47CF" w:rsidP="00BA0E07">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أنظمة</w:t>
            </w:r>
            <w:proofErr w:type="gramEnd"/>
            <w:r w:rsidRPr="009E5342">
              <w:rPr>
                <w:rFonts w:cs="Traditional Arabic" w:hint="cs"/>
                <w:b/>
                <w:bCs/>
                <w:sz w:val="16"/>
                <w:szCs w:val="16"/>
                <w:rtl/>
                <w:lang w:bidi="ar-DZ"/>
              </w:rPr>
              <w:t xml:space="preserve"> التعويم</w:t>
            </w:r>
          </w:p>
        </w:tc>
        <w:tc>
          <w:tcPr>
            <w:tcW w:w="2511" w:type="dxa"/>
            <w:gridSpan w:val="2"/>
          </w:tcPr>
          <w:p w:rsidR="00FD47CF" w:rsidRPr="009E5342" w:rsidRDefault="00FD47CF" w:rsidP="00BA0E07">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الأنظمة</w:t>
            </w:r>
            <w:proofErr w:type="gramEnd"/>
            <w:r w:rsidRPr="009E5342">
              <w:rPr>
                <w:rFonts w:cs="Traditional Arabic" w:hint="cs"/>
                <w:b/>
                <w:bCs/>
                <w:sz w:val="16"/>
                <w:szCs w:val="16"/>
                <w:rtl/>
                <w:lang w:bidi="ar-DZ"/>
              </w:rPr>
              <w:t xml:space="preserve"> الوسيطة</w:t>
            </w:r>
          </w:p>
        </w:tc>
        <w:tc>
          <w:tcPr>
            <w:tcW w:w="2410" w:type="dxa"/>
            <w:gridSpan w:val="2"/>
          </w:tcPr>
          <w:p w:rsidR="00FD47CF" w:rsidRPr="009E5342" w:rsidRDefault="00FD47CF" w:rsidP="00BA0E07">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الأنظمة</w:t>
            </w:r>
            <w:proofErr w:type="gramEnd"/>
            <w:r w:rsidRPr="009E5342">
              <w:rPr>
                <w:rFonts w:cs="Traditional Arabic" w:hint="cs"/>
                <w:b/>
                <w:bCs/>
                <w:sz w:val="16"/>
                <w:szCs w:val="16"/>
                <w:rtl/>
                <w:lang w:bidi="ar-DZ"/>
              </w:rPr>
              <w:t xml:space="preserve"> الثابتة</w:t>
            </w:r>
          </w:p>
        </w:tc>
      </w:tr>
      <w:tr w:rsidR="00FD47CF" w:rsidRPr="009E5342" w:rsidTr="00797189">
        <w:trPr>
          <w:trHeight w:val="201"/>
          <w:jc w:val="center"/>
        </w:trPr>
        <w:tc>
          <w:tcPr>
            <w:tcW w:w="1376" w:type="dxa"/>
          </w:tcPr>
          <w:p w:rsidR="00FD47CF" w:rsidRPr="009E5342" w:rsidRDefault="00FD47CF" w:rsidP="00BA0E07">
            <w:pPr>
              <w:bidi/>
              <w:spacing w:after="0" w:line="240" w:lineRule="auto"/>
              <w:jc w:val="both"/>
              <w:rPr>
                <w:rFonts w:cs="Traditional Arabic"/>
                <w:b/>
                <w:bCs/>
                <w:sz w:val="16"/>
                <w:szCs w:val="16"/>
                <w:lang w:bidi="ar-DZ"/>
              </w:rPr>
            </w:pPr>
            <w:r w:rsidRPr="009E5342">
              <w:rPr>
                <w:rFonts w:cs="Traditional Arabic"/>
                <w:b/>
                <w:bCs/>
                <w:sz w:val="16"/>
                <w:szCs w:val="16"/>
                <w:lang w:bidi="ar-DZ"/>
              </w:rPr>
              <w:t>FMI</w:t>
            </w:r>
          </w:p>
        </w:tc>
        <w:tc>
          <w:tcPr>
            <w:tcW w:w="948"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1.0</w:t>
            </w:r>
          </w:p>
        </w:tc>
        <w:tc>
          <w:tcPr>
            <w:tcW w:w="2511" w:type="dxa"/>
            <w:gridSpan w:val="2"/>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2.0</w:t>
            </w:r>
          </w:p>
        </w:tc>
        <w:tc>
          <w:tcPr>
            <w:tcW w:w="2410" w:type="dxa"/>
            <w:gridSpan w:val="2"/>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1.2</w:t>
            </w:r>
          </w:p>
        </w:tc>
      </w:tr>
      <w:tr w:rsidR="00FD47CF" w:rsidRPr="009E5342" w:rsidTr="009E5342">
        <w:trPr>
          <w:trHeight w:val="189"/>
          <w:jc w:val="center"/>
        </w:trPr>
        <w:tc>
          <w:tcPr>
            <w:tcW w:w="1376"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b/>
                <w:bCs/>
                <w:sz w:val="16"/>
                <w:szCs w:val="16"/>
                <w:lang w:bidi="ar-DZ"/>
              </w:rPr>
              <w:t>LYS</w:t>
            </w:r>
            <w:r w:rsidRPr="009E5342">
              <w:rPr>
                <w:rFonts w:cs="Traditional Arabic" w:hint="cs"/>
                <w:b/>
                <w:bCs/>
                <w:sz w:val="16"/>
                <w:szCs w:val="16"/>
                <w:rtl/>
                <w:lang w:bidi="ar-DZ"/>
              </w:rPr>
              <w:t xml:space="preserve"> 2000،2002</w:t>
            </w:r>
          </w:p>
        </w:tc>
        <w:tc>
          <w:tcPr>
            <w:tcW w:w="948"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1.9</w:t>
            </w:r>
          </w:p>
        </w:tc>
        <w:tc>
          <w:tcPr>
            <w:tcW w:w="2511" w:type="dxa"/>
            <w:gridSpan w:val="2"/>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0.8</w:t>
            </w:r>
          </w:p>
        </w:tc>
        <w:tc>
          <w:tcPr>
            <w:tcW w:w="2410" w:type="dxa"/>
            <w:gridSpan w:val="2"/>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1.5</w:t>
            </w:r>
          </w:p>
        </w:tc>
      </w:tr>
      <w:tr w:rsidR="00FD47CF" w:rsidRPr="009E5342" w:rsidTr="009E5342">
        <w:trPr>
          <w:trHeight w:val="166"/>
          <w:jc w:val="center"/>
        </w:trPr>
        <w:tc>
          <w:tcPr>
            <w:tcW w:w="1376"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السلة ب</w:t>
            </w:r>
          </w:p>
        </w:tc>
        <w:tc>
          <w:tcPr>
            <w:tcW w:w="5869" w:type="dxa"/>
            <w:gridSpan w:val="5"/>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الأنظمة</w:t>
            </w:r>
          </w:p>
        </w:tc>
      </w:tr>
      <w:tr w:rsidR="00FD47CF" w:rsidRPr="009E5342" w:rsidTr="009E5342">
        <w:trPr>
          <w:trHeight w:val="111"/>
          <w:jc w:val="center"/>
        </w:trPr>
        <w:tc>
          <w:tcPr>
            <w:tcW w:w="1376" w:type="dxa"/>
          </w:tcPr>
          <w:p w:rsidR="00FD47CF" w:rsidRPr="009E5342" w:rsidRDefault="00FD47CF" w:rsidP="00C5084E">
            <w:pPr>
              <w:bidi/>
              <w:spacing w:after="0" w:line="240" w:lineRule="auto"/>
              <w:jc w:val="both"/>
              <w:rPr>
                <w:rFonts w:cs="Traditional Arabic"/>
                <w:b/>
                <w:bCs/>
                <w:sz w:val="16"/>
                <w:szCs w:val="16"/>
                <w:lang w:bidi="ar-DZ"/>
              </w:rPr>
            </w:pPr>
          </w:p>
        </w:tc>
        <w:tc>
          <w:tcPr>
            <w:tcW w:w="948" w:type="dxa"/>
          </w:tcPr>
          <w:p w:rsidR="00FD47CF" w:rsidRPr="009E5342" w:rsidRDefault="00FD47CF" w:rsidP="00C5084E">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تعويم</w:t>
            </w:r>
            <w:proofErr w:type="gramEnd"/>
            <w:r w:rsidRPr="009E5342">
              <w:rPr>
                <w:rFonts w:cs="Traditional Arabic" w:hint="cs"/>
                <w:b/>
                <w:bCs/>
                <w:sz w:val="16"/>
                <w:szCs w:val="16"/>
                <w:rtl/>
                <w:lang w:bidi="ar-DZ"/>
              </w:rPr>
              <w:t xml:space="preserve"> حر</w:t>
            </w:r>
          </w:p>
        </w:tc>
        <w:tc>
          <w:tcPr>
            <w:tcW w:w="1586" w:type="dxa"/>
          </w:tcPr>
          <w:p w:rsidR="00FD47CF" w:rsidRPr="009E5342" w:rsidRDefault="00FD47CF" w:rsidP="00C5084E">
            <w:pPr>
              <w:bidi/>
              <w:spacing w:after="0" w:line="240" w:lineRule="auto"/>
              <w:jc w:val="both"/>
              <w:rPr>
                <w:rFonts w:cs="Traditional Arabic"/>
                <w:b/>
                <w:bCs/>
                <w:sz w:val="16"/>
                <w:szCs w:val="16"/>
                <w:lang w:bidi="ar-DZ"/>
              </w:rPr>
            </w:pPr>
            <w:r w:rsidRPr="009E5342">
              <w:rPr>
                <w:rFonts w:cs="Traditional Arabic"/>
                <w:b/>
                <w:bCs/>
                <w:sz w:val="16"/>
                <w:szCs w:val="16"/>
                <w:lang w:bidi="ar-DZ"/>
              </w:rPr>
              <w:t>Tombant librement</w:t>
            </w:r>
          </w:p>
        </w:tc>
        <w:tc>
          <w:tcPr>
            <w:tcW w:w="925" w:type="dxa"/>
          </w:tcPr>
          <w:p w:rsidR="00FD47CF" w:rsidRPr="009E5342" w:rsidRDefault="00FD47CF" w:rsidP="00C5084E">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تعويم</w:t>
            </w:r>
            <w:proofErr w:type="gramEnd"/>
            <w:r w:rsidRPr="009E5342">
              <w:rPr>
                <w:rFonts w:cs="Traditional Arabic" w:hint="cs"/>
                <w:b/>
                <w:bCs/>
                <w:sz w:val="16"/>
                <w:szCs w:val="16"/>
                <w:rtl/>
                <w:lang w:bidi="ar-DZ"/>
              </w:rPr>
              <w:t xml:space="preserve"> موجه</w:t>
            </w:r>
          </w:p>
        </w:tc>
        <w:tc>
          <w:tcPr>
            <w:tcW w:w="925" w:type="dxa"/>
          </w:tcPr>
          <w:p w:rsidR="00FD47CF" w:rsidRPr="009E5342" w:rsidRDefault="00FD47CF" w:rsidP="00C5084E">
            <w:pPr>
              <w:bidi/>
              <w:spacing w:after="0" w:line="240" w:lineRule="auto"/>
              <w:jc w:val="both"/>
              <w:rPr>
                <w:rFonts w:cs="Traditional Arabic"/>
                <w:b/>
                <w:bCs/>
                <w:sz w:val="16"/>
                <w:szCs w:val="16"/>
                <w:rtl/>
                <w:lang w:bidi="ar-DZ"/>
              </w:rPr>
            </w:pPr>
            <w:proofErr w:type="gramStart"/>
            <w:r w:rsidRPr="009E5342">
              <w:rPr>
                <w:rFonts w:cs="Traditional Arabic" w:hint="cs"/>
                <w:b/>
                <w:bCs/>
                <w:sz w:val="16"/>
                <w:szCs w:val="16"/>
                <w:rtl/>
                <w:lang w:bidi="ar-DZ"/>
              </w:rPr>
              <w:t>مرونة</w:t>
            </w:r>
            <w:proofErr w:type="gramEnd"/>
            <w:r w:rsidRPr="009E5342">
              <w:rPr>
                <w:rFonts w:cs="Traditional Arabic" w:hint="cs"/>
                <w:b/>
                <w:bCs/>
                <w:sz w:val="16"/>
                <w:szCs w:val="16"/>
                <w:rtl/>
                <w:lang w:bidi="ar-DZ"/>
              </w:rPr>
              <w:t xml:space="preserve"> محدودة</w:t>
            </w:r>
          </w:p>
        </w:tc>
        <w:tc>
          <w:tcPr>
            <w:tcW w:w="148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الثابتة</w:t>
            </w:r>
          </w:p>
        </w:tc>
      </w:tr>
      <w:tr w:rsidR="00FD47CF" w:rsidRPr="009E5342" w:rsidTr="00797189">
        <w:trPr>
          <w:trHeight w:val="278"/>
          <w:jc w:val="center"/>
        </w:trPr>
        <w:tc>
          <w:tcPr>
            <w:tcW w:w="1376"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b/>
                <w:bCs/>
                <w:sz w:val="16"/>
                <w:szCs w:val="16"/>
                <w:lang w:bidi="ar-DZ"/>
              </w:rPr>
              <w:t>FMI</w:t>
            </w:r>
          </w:p>
        </w:tc>
        <w:tc>
          <w:tcPr>
            <w:tcW w:w="948"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0.5</w:t>
            </w:r>
          </w:p>
        </w:tc>
        <w:tc>
          <w:tcPr>
            <w:tcW w:w="1586" w:type="dxa"/>
          </w:tcPr>
          <w:p w:rsidR="00FD47CF" w:rsidRPr="009E5342" w:rsidRDefault="00FD47CF" w:rsidP="00C5084E">
            <w:pPr>
              <w:bidi/>
              <w:spacing w:after="0" w:line="240" w:lineRule="auto"/>
              <w:jc w:val="both"/>
              <w:rPr>
                <w:rFonts w:cs="Traditional Arabic"/>
                <w:b/>
                <w:bCs/>
                <w:sz w:val="16"/>
                <w:szCs w:val="16"/>
                <w:lang w:bidi="ar-DZ"/>
              </w:rPr>
            </w:pPr>
            <w:proofErr w:type="spellStart"/>
            <w:r w:rsidRPr="009E5342">
              <w:rPr>
                <w:rFonts w:cs="Traditional Arabic"/>
                <w:b/>
                <w:bCs/>
                <w:sz w:val="16"/>
                <w:szCs w:val="16"/>
                <w:lang w:bidi="ar-DZ"/>
              </w:rPr>
              <w:t>n.d</w:t>
            </w:r>
            <w:proofErr w:type="spellEnd"/>
          </w:p>
        </w:tc>
        <w:tc>
          <w:tcPr>
            <w:tcW w:w="92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1.9</w:t>
            </w:r>
          </w:p>
        </w:tc>
        <w:tc>
          <w:tcPr>
            <w:tcW w:w="92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2.2</w:t>
            </w:r>
          </w:p>
        </w:tc>
        <w:tc>
          <w:tcPr>
            <w:tcW w:w="148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1.4</w:t>
            </w:r>
          </w:p>
        </w:tc>
      </w:tr>
      <w:tr w:rsidR="00FD47CF" w:rsidRPr="009E5342" w:rsidTr="00797189">
        <w:trPr>
          <w:trHeight w:val="238"/>
          <w:jc w:val="center"/>
        </w:trPr>
        <w:tc>
          <w:tcPr>
            <w:tcW w:w="1376"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b/>
                <w:bCs/>
                <w:sz w:val="16"/>
                <w:szCs w:val="16"/>
                <w:lang w:bidi="ar-DZ"/>
              </w:rPr>
              <w:t>RR</w:t>
            </w:r>
            <w:r w:rsidRPr="009E5342">
              <w:rPr>
                <w:rFonts w:cs="Traditional Arabic" w:hint="cs"/>
                <w:b/>
                <w:bCs/>
                <w:sz w:val="16"/>
                <w:szCs w:val="16"/>
                <w:rtl/>
                <w:lang w:bidi="ar-DZ"/>
              </w:rPr>
              <w:t xml:space="preserve"> 2002</w:t>
            </w:r>
          </w:p>
        </w:tc>
        <w:tc>
          <w:tcPr>
            <w:tcW w:w="948"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2.3</w:t>
            </w:r>
          </w:p>
        </w:tc>
        <w:tc>
          <w:tcPr>
            <w:tcW w:w="1586"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-2.4</w:t>
            </w:r>
          </w:p>
        </w:tc>
        <w:tc>
          <w:tcPr>
            <w:tcW w:w="92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1.6</w:t>
            </w:r>
          </w:p>
        </w:tc>
        <w:tc>
          <w:tcPr>
            <w:tcW w:w="92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2.4</w:t>
            </w:r>
          </w:p>
        </w:tc>
        <w:tc>
          <w:tcPr>
            <w:tcW w:w="1485" w:type="dxa"/>
          </w:tcPr>
          <w:p w:rsidR="00FD47CF" w:rsidRPr="009E5342" w:rsidRDefault="00FD47CF" w:rsidP="00C5084E">
            <w:pPr>
              <w:bidi/>
              <w:spacing w:after="0" w:line="240" w:lineRule="auto"/>
              <w:jc w:val="both"/>
              <w:rPr>
                <w:rFonts w:cs="Traditional Arabic"/>
                <w:b/>
                <w:bCs/>
                <w:sz w:val="16"/>
                <w:szCs w:val="16"/>
                <w:rtl/>
                <w:lang w:bidi="ar-DZ"/>
              </w:rPr>
            </w:pPr>
            <w:r w:rsidRPr="009E5342">
              <w:rPr>
                <w:rFonts w:cs="Traditional Arabic" w:hint="cs"/>
                <w:b/>
                <w:bCs/>
                <w:sz w:val="16"/>
                <w:szCs w:val="16"/>
                <w:rtl/>
                <w:lang w:bidi="ar-DZ"/>
              </w:rPr>
              <w:t>1.9</w:t>
            </w:r>
          </w:p>
        </w:tc>
      </w:tr>
    </w:tbl>
    <w:p w:rsidR="00FD47CF" w:rsidRPr="004828CC" w:rsidRDefault="00FD47CF" w:rsidP="00BA0E07">
      <w:pPr>
        <w:bidi/>
        <w:spacing w:after="0" w:line="240" w:lineRule="auto"/>
        <w:jc w:val="center"/>
        <w:rPr>
          <w:rFonts w:cs="Traditional Arabic"/>
          <w:sz w:val="20"/>
          <w:szCs w:val="20"/>
          <w:rtl/>
          <w:lang w:bidi="ar-DZ"/>
        </w:rPr>
      </w:pPr>
      <w:r w:rsidRPr="004828CC">
        <w:rPr>
          <w:rFonts w:cs="Traditional Arabic" w:hint="cs"/>
          <w:sz w:val="20"/>
          <w:szCs w:val="20"/>
          <w:rtl/>
          <w:lang w:bidi="ar-DZ"/>
        </w:rPr>
        <w:t xml:space="preserve">المصدر: </w:t>
      </w:r>
      <w:proofErr w:type="spellStart"/>
      <w:r w:rsidRPr="004828CC">
        <w:rPr>
          <w:rFonts w:cs="Traditional Arabic"/>
          <w:sz w:val="20"/>
          <w:szCs w:val="20"/>
          <w:lang w:bidi="ar-DZ"/>
        </w:rPr>
        <w:t>Gosh</w:t>
      </w:r>
      <w:proofErr w:type="spellEnd"/>
      <w:r w:rsidRPr="004828CC">
        <w:rPr>
          <w:rFonts w:cs="Traditional Arabic"/>
          <w:sz w:val="20"/>
          <w:szCs w:val="20"/>
          <w:lang w:bidi="ar-DZ"/>
        </w:rPr>
        <w:t xml:space="preserve"> et al</w:t>
      </w:r>
      <w:r w:rsidRPr="004828CC">
        <w:rPr>
          <w:rFonts w:cs="Traditional Arabic" w:hint="cs"/>
          <w:sz w:val="20"/>
          <w:szCs w:val="20"/>
          <w:rtl/>
          <w:lang w:bidi="ar-DZ"/>
        </w:rPr>
        <w:t xml:space="preserve">2003، </w:t>
      </w:r>
      <w:r w:rsidRPr="004828CC">
        <w:rPr>
          <w:rFonts w:cs="Traditional Arabic"/>
          <w:sz w:val="20"/>
          <w:szCs w:val="20"/>
          <w:lang w:bidi="ar-DZ"/>
        </w:rPr>
        <w:t>LYS</w:t>
      </w:r>
      <w:r w:rsidRPr="004828CC">
        <w:rPr>
          <w:rFonts w:cs="Traditional Arabic" w:hint="cs"/>
          <w:sz w:val="20"/>
          <w:szCs w:val="20"/>
          <w:rtl/>
          <w:lang w:bidi="ar-DZ"/>
        </w:rPr>
        <w:t xml:space="preserve"> 2000، 2002، </w:t>
      </w:r>
      <w:r w:rsidRPr="004828CC">
        <w:rPr>
          <w:rFonts w:cs="Traditional Arabic"/>
          <w:sz w:val="20"/>
          <w:szCs w:val="20"/>
          <w:lang w:bidi="ar-DZ"/>
        </w:rPr>
        <w:t>RR</w:t>
      </w:r>
      <w:r w:rsidRPr="004828CC">
        <w:rPr>
          <w:rFonts w:cs="Traditional Arabic" w:hint="cs"/>
          <w:sz w:val="20"/>
          <w:szCs w:val="20"/>
          <w:rtl/>
          <w:lang w:bidi="ar-DZ"/>
        </w:rPr>
        <w:t xml:space="preserve"> 2002.</w:t>
      </w:r>
    </w:p>
    <w:p w:rsidR="00FD47CF" w:rsidRPr="002177A0" w:rsidRDefault="00FD47CF" w:rsidP="00BA0E07">
      <w:pPr>
        <w:bidi/>
        <w:spacing w:after="0" w:line="240" w:lineRule="auto"/>
        <w:jc w:val="both"/>
        <w:rPr>
          <w:rFonts w:cs="Traditional Arabic"/>
          <w:sz w:val="26"/>
          <w:szCs w:val="26"/>
          <w:rtl/>
          <w:lang w:bidi="ar-DZ"/>
        </w:rPr>
      </w:pPr>
      <w:proofErr w:type="gramStart"/>
      <w:r w:rsidRPr="002177A0">
        <w:rPr>
          <w:rFonts w:cs="Traditional Arabic" w:hint="cs"/>
          <w:sz w:val="26"/>
          <w:szCs w:val="26"/>
          <w:rtl/>
          <w:lang w:bidi="ar-DZ"/>
        </w:rPr>
        <w:t>تبين</w:t>
      </w:r>
      <w:proofErr w:type="gramEnd"/>
      <w:r w:rsidRPr="002177A0">
        <w:rPr>
          <w:rFonts w:cs="Traditional Arabic" w:hint="cs"/>
          <w:sz w:val="26"/>
          <w:szCs w:val="26"/>
          <w:rtl/>
          <w:lang w:bidi="ar-DZ"/>
        </w:rPr>
        <w:t xml:space="preserve"> النتائج المقدمة من قبل </w:t>
      </w:r>
      <w:proofErr w:type="spellStart"/>
      <w:r w:rsidRPr="002177A0">
        <w:rPr>
          <w:rFonts w:cs="Traditional Arabic"/>
          <w:lang w:bidi="ar-DZ"/>
        </w:rPr>
        <w:t>Rogoff</w:t>
      </w:r>
      <w:proofErr w:type="spellEnd"/>
      <w:r w:rsidRPr="002177A0">
        <w:rPr>
          <w:rFonts w:cs="Traditional Arabic"/>
          <w:lang w:bidi="ar-DZ"/>
        </w:rPr>
        <w:t xml:space="preserve"> et al</w:t>
      </w:r>
      <w:r w:rsidRPr="002177A0">
        <w:rPr>
          <w:rFonts w:cs="Traditional Arabic" w:hint="cs"/>
          <w:rtl/>
          <w:lang w:bidi="ar-DZ"/>
        </w:rPr>
        <w:t xml:space="preserve"> </w:t>
      </w:r>
      <w:r w:rsidRPr="002177A0">
        <w:rPr>
          <w:rFonts w:cs="Traditional Arabic" w:hint="cs"/>
          <w:sz w:val="26"/>
          <w:szCs w:val="26"/>
          <w:rtl/>
          <w:lang w:bidi="ar-DZ"/>
        </w:rPr>
        <w:t xml:space="preserve">أن اثر أنظمة الصرف على النمو يرتبط أيضا بدرجة التطور والتقدم الاقتصادي فأنظمة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ترتبط بأكبر معدلات النمو في الاقتصاديات الصناعية في حين أن أدائها سيئ في الاقتصاديات الناشئة.</w:t>
      </w:r>
    </w:p>
    <w:p w:rsidR="00FD47CF" w:rsidRPr="00BA0E07" w:rsidRDefault="00FD47CF" w:rsidP="00BA0E07">
      <w:pPr>
        <w:bidi/>
        <w:spacing w:after="0" w:line="240" w:lineRule="auto"/>
        <w:jc w:val="both"/>
        <w:rPr>
          <w:rFonts w:cs="Traditional Arabic"/>
          <w:b/>
          <w:bCs/>
          <w:rtl/>
          <w:lang w:bidi="ar-DZ"/>
        </w:rPr>
      </w:pPr>
      <w:r w:rsidRPr="00BA0E07">
        <w:rPr>
          <w:rFonts w:cs="Traditional Arabic" w:hint="cs"/>
          <w:b/>
          <w:bCs/>
          <w:rtl/>
          <w:lang w:bidi="ar-DZ"/>
        </w:rPr>
        <w:t xml:space="preserve">الجدول رقم (3): </w:t>
      </w:r>
      <w:proofErr w:type="gramStart"/>
      <w:r w:rsidRPr="00BA0E07">
        <w:rPr>
          <w:rFonts w:cs="Traditional Arabic" w:hint="cs"/>
          <w:b/>
          <w:bCs/>
          <w:rtl/>
          <w:lang w:bidi="ar-DZ"/>
        </w:rPr>
        <w:t>أنظمة</w:t>
      </w:r>
      <w:proofErr w:type="gramEnd"/>
      <w:r w:rsidRPr="00BA0E07">
        <w:rPr>
          <w:rFonts w:cs="Traditional Arabic" w:hint="cs"/>
          <w:b/>
          <w:bCs/>
          <w:rtl/>
          <w:lang w:bidi="ar-DZ"/>
        </w:rPr>
        <w:t xml:space="preserve"> الصرف ومعدلات النمو حسب أصناف الدول</w:t>
      </w:r>
    </w:p>
    <w:tbl>
      <w:tblPr>
        <w:bidiVisual/>
        <w:tblW w:w="7821" w:type="dxa"/>
        <w:jc w:val="center"/>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2"/>
        <w:gridCol w:w="1998"/>
        <w:gridCol w:w="2148"/>
        <w:gridCol w:w="2016"/>
      </w:tblGrid>
      <w:tr w:rsidR="00FD47CF" w:rsidRPr="002177A0" w:rsidTr="00FD47CF">
        <w:trPr>
          <w:trHeight w:val="259"/>
          <w:jc w:val="center"/>
        </w:trPr>
        <w:tc>
          <w:tcPr>
            <w:tcW w:w="1660" w:type="dxa"/>
            <w:gridSpan w:val="2"/>
          </w:tcPr>
          <w:p w:rsidR="00FD47CF" w:rsidRPr="002177A0" w:rsidRDefault="00FD47CF" w:rsidP="00BA0E07">
            <w:pPr>
              <w:bidi/>
              <w:spacing w:after="0" w:line="240" w:lineRule="auto"/>
              <w:jc w:val="both"/>
              <w:rPr>
                <w:rFonts w:cs="Traditional Arabic"/>
                <w:sz w:val="18"/>
                <w:szCs w:val="18"/>
                <w:rtl/>
                <w:lang w:bidi="ar-DZ"/>
              </w:rPr>
            </w:pPr>
            <w:r w:rsidRPr="002177A0">
              <w:rPr>
                <w:rFonts w:cs="Traditional Arabic" w:hint="cs"/>
                <w:sz w:val="18"/>
                <w:szCs w:val="18"/>
                <w:rtl/>
                <w:lang w:bidi="ar-DZ"/>
              </w:rPr>
              <w:lastRenderedPageBreak/>
              <w:t>الأنظمة</w:t>
            </w:r>
          </w:p>
        </w:tc>
        <w:tc>
          <w:tcPr>
            <w:tcW w:w="1997" w:type="dxa"/>
          </w:tcPr>
          <w:p w:rsidR="00FD47CF" w:rsidRPr="002177A0" w:rsidRDefault="00FD47CF" w:rsidP="00BA0E07">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النامية</w:t>
            </w:r>
          </w:p>
        </w:tc>
        <w:tc>
          <w:tcPr>
            <w:tcW w:w="2147" w:type="dxa"/>
          </w:tcPr>
          <w:p w:rsidR="00FD47CF" w:rsidRPr="002177A0" w:rsidRDefault="00FD47CF" w:rsidP="00BA0E07">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الناشئة</w:t>
            </w:r>
          </w:p>
        </w:tc>
        <w:tc>
          <w:tcPr>
            <w:tcW w:w="2015" w:type="dxa"/>
          </w:tcPr>
          <w:p w:rsidR="00FD47CF" w:rsidRPr="002177A0" w:rsidRDefault="00FD47CF" w:rsidP="00BA0E07">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المتقدمة</w:t>
            </w:r>
          </w:p>
        </w:tc>
      </w:tr>
      <w:tr w:rsidR="00FD47CF" w:rsidRPr="002177A0" w:rsidTr="00FD47CF">
        <w:trPr>
          <w:trHeight w:val="259"/>
          <w:jc w:val="center"/>
        </w:trPr>
        <w:tc>
          <w:tcPr>
            <w:tcW w:w="1648" w:type="dxa"/>
          </w:tcPr>
          <w:p w:rsidR="00FD47CF" w:rsidRPr="002177A0" w:rsidRDefault="00FD47CF" w:rsidP="00BA0E07">
            <w:pPr>
              <w:bidi/>
              <w:spacing w:after="0" w:line="240" w:lineRule="auto"/>
              <w:jc w:val="both"/>
              <w:rPr>
                <w:rFonts w:cs="Traditional Arabic"/>
                <w:sz w:val="18"/>
                <w:szCs w:val="18"/>
                <w:lang w:bidi="ar-DZ"/>
              </w:rPr>
            </w:pPr>
            <w:proofErr w:type="spellStart"/>
            <w:r w:rsidRPr="002177A0">
              <w:rPr>
                <w:rFonts w:cs="Traditional Arabic"/>
                <w:sz w:val="18"/>
                <w:szCs w:val="18"/>
                <w:lang w:bidi="ar-DZ"/>
              </w:rPr>
              <w:t>Freely</w:t>
            </w:r>
            <w:proofErr w:type="spellEnd"/>
            <w:r w:rsidRPr="002177A0">
              <w:rPr>
                <w:rFonts w:cs="Traditional Arabic"/>
                <w:sz w:val="18"/>
                <w:szCs w:val="18"/>
                <w:lang w:bidi="ar-DZ"/>
              </w:rPr>
              <w:t xml:space="preserve"> </w:t>
            </w:r>
            <w:proofErr w:type="spellStart"/>
            <w:r w:rsidRPr="002177A0">
              <w:rPr>
                <w:rFonts w:cs="Traditional Arabic"/>
                <w:sz w:val="18"/>
                <w:szCs w:val="18"/>
                <w:lang w:bidi="ar-DZ"/>
              </w:rPr>
              <w:t>Floating</w:t>
            </w:r>
            <w:proofErr w:type="spellEnd"/>
          </w:p>
        </w:tc>
        <w:tc>
          <w:tcPr>
            <w:tcW w:w="2009" w:type="dxa"/>
            <w:gridSpan w:val="2"/>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0.2</w:t>
            </w:r>
            <w:r w:rsidRPr="002177A0">
              <w:rPr>
                <w:rFonts w:cs="Traditional Arabic"/>
                <w:sz w:val="18"/>
                <w:szCs w:val="18"/>
                <w:rtl/>
                <w:lang w:bidi="ar-DZ"/>
              </w:rPr>
              <w:t>%</w:t>
            </w:r>
            <w:r w:rsidRPr="002177A0">
              <w:rPr>
                <w:rFonts w:cs="Traditional Arabic" w:hint="cs"/>
                <w:sz w:val="18"/>
                <w:szCs w:val="18"/>
                <w:rtl/>
                <w:lang w:bidi="ar-DZ"/>
              </w:rPr>
              <w:t xml:space="preserve"> (0.15)</w:t>
            </w:r>
          </w:p>
        </w:tc>
        <w:tc>
          <w:tcPr>
            <w:tcW w:w="214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-2.0</w:t>
            </w:r>
            <w:r w:rsidRPr="002177A0">
              <w:rPr>
                <w:rFonts w:cs="Traditional Arabic"/>
                <w:sz w:val="18"/>
                <w:szCs w:val="18"/>
                <w:rtl/>
                <w:lang w:bidi="ar-DZ"/>
              </w:rPr>
              <w:t>%</w:t>
            </w:r>
            <w:r w:rsidRPr="002177A0">
              <w:rPr>
                <w:rFonts w:cs="Traditional Arabic" w:hint="cs"/>
                <w:sz w:val="18"/>
                <w:szCs w:val="18"/>
                <w:rtl/>
                <w:lang w:bidi="ar-DZ"/>
              </w:rPr>
              <w:t xml:space="preserve"> (-0.47)</w:t>
            </w:r>
          </w:p>
        </w:tc>
        <w:tc>
          <w:tcPr>
            <w:tcW w:w="2015"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2.1</w:t>
            </w:r>
            <w:r w:rsidRPr="002177A0">
              <w:rPr>
                <w:rFonts w:cs="Traditional Arabic"/>
                <w:sz w:val="18"/>
                <w:szCs w:val="18"/>
                <w:rtl/>
                <w:lang w:bidi="ar-DZ"/>
              </w:rPr>
              <w:t>%</w:t>
            </w:r>
            <w:r w:rsidRPr="002177A0">
              <w:rPr>
                <w:rFonts w:cs="Traditional Arabic" w:hint="cs"/>
                <w:sz w:val="18"/>
                <w:szCs w:val="18"/>
                <w:rtl/>
                <w:lang w:bidi="ar-DZ"/>
              </w:rPr>
              <w:t xml:space="preserve"> (1.64)</w:t>
            </w:r>
          </w:p>
        </w:tc>
      </w:tr>
      <w:tr w:rsidR="00FD47CF" w:rsidRPr="002177A0" w:rsidTr="00FD47CF">
        <w:trPr>
          <w:trHeight w:val="61"/>
          <w:jc w:val="center"/>
        </w:trPr>
        <w:tc>
          <w:tcPr>
            <w:tcW w:w="1660" w:type="dxa"/>
            <w:gridSpan w:val="2"/>
          </w:tcPr>
          <w:p w:rsidR="00FD47CF" w:rsidRPr="002177A0" w:rsidRDefault="00FD47CF" w:rsidP="00C5084E">
            <w:pPr>
              <w:bidi/>
              <w:spacing w:after="0" w:line="240" w:lineRule="auto"/>
              <w:jc w:val="both"/>
              <w:rPr>
                <w:rFonts w:cs="Traditional Arabic"/>
                <w:sz w:val="18"/>
                <w:szCs w:val="18"/>
                <w:lang w:bidi="ar-DZ"/>
              </w:rPr>
            </w:pPr>
            <w:proofErr w:type="spellStart"/>
            <w:r w:rsidRPr="002177A0">
              <w:rPr>
                <w:rFonts w:cs="Traditional Arabic"/>
                <w:sz w:val="18"/>
                <w:szCs w:val="18"/>
                <w:lang w:bidi="ar-DZ"/>
              </w:rPr>
              <w:t>Managed</w:t>
            </w:r>
            <w:proofErr w:type="spellEnd"/>
            <w:r w:rsidRPr="002177A0">
              <w:rPr>
                <w:rFonts w:cs="Traditional Arabic"/>
                <w:sz w:val="18"/>
                <w:szCs w:val="18"/>
                <w:lang w:bidi="ar-DZ"/>
              </w:rPr>
              <w:t xml:space="preserve"> </w:t>
            </w:r>
            <w:proofErr w:type="spellStart"/>
            <w:r w:rsidRPr="002177A0">
              <w:rPr>
                <w:rFonts w:cs="Traditional Arabic"/>
                <w:sz w:val="18"/>
                <w:szCs w:val="18"/>
                <w:lang w:bidi="ar-DZ"/>
              </w:rPr>
              <w:t>Floating</w:t>
            </w:r>
            <w:proofErr w:type="spellEnd"/>
          </w:p>
        </w:tc>
        <w:tc>
          <w:tcPr>
            <w:tcW w:w="199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-0.5</w:t>
            </w:r>
            <w:r w:rsidRPr="002177A0">
              <w:rPr>
                <w:rFonts w:cs="Traditional Arabic"/>
                <w:sz w:val="18"/>
                <w:szCs w:val="18"/>
                <w:rtl/>
                <w:lang w:bidi="ar-DZ"/>
              </w:rPr>
              <w:t>%</w:t>
            </w:r>
            <w:r w:rsidRPr="002177A0">
              <w:rPr>
                <w:rFonts w:cs="Traditional Arabic" w:hint="cs"/>
                <w:sz w:val="18"/>
                <w:szCs w:val="18"/>
                <w:rtl/>
                <w:lang w:bidi="ar-DZ"/>
              </w:rPr>
              <w:t xml:space="preserve"> (-0.86)</w:t>
            </w:r>
          </w:p>
        </w:tc>
        <w:tc>
          <w:tcPr>
            <w:tcW w:w="214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0.2</w:t>
            </w:r>
            <w:r w:rsidRPr="002177A0">
              <w:rPr>
                <w:rFonts w:cs="Traditional Arabic"/>
                <w:sz w:val="18"/>
                <w:szCs w:val="18"/>
                <w:rtl/>
                <w:lang w:bidi="ar-DZ"/>
              </w:rPr>
              <w:t>%</w:t>
            </w:r>
            <w:r w:rsidRPr="002177A0">
              <w:rPr>
                <w:rFonts w:cs="Traditional Arabic" w:hint="cs"/>
                <w:sz w:val="18"/>
                <w:szCs w:val="18"/>
                <w:rtl/>
                <w:lang w:bidi="ar-DZ"/>
              </w:rPr>
              <w:t xml:space="preserve"> (0.19)</w:t>
            </w:r>
          </w:p>
        </w:tc>
        <w:tc>
          <w:tcPr>
            <w:tcW w:w="2015"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1.9</w:t>
            </w:r>
            <w:r w:rsidRPr="002177A0">
              <w:rPr>
                <w:rFonts w:cs="Traditional Arabic"/>
                <w:sz w:val="18"/>
                <w:szCs w:val="18"/>
                <w:rtl/>
                <w:lang w:bidi="ar-DZ"/>
              </w:rPr>
              <w:t>%</w:t>
            </w:r>
            <w:r w:rsidRPr="002177A0">
              <w:rPr>
                <w:rFonts w:cs="Traditional Arabic" w:hint="cs"/>
                <w:sz w:val="18"/>
                <w:szCs w:val="18"/>
                <w:rtl/>
                <w:lang w:bidi="ar-DZ"/>
              </w:rPr>
              <w:t xml:space="preserve"> (1.69)</w:t>
            </w:r>
          </w:p>
        </w:tc>
      </w:tr>
    </w:tbl>
    <w:p w:rsidR="00FD47CF" w:rsidRPr="004828CC" w:rsidRDefault="00FD47CF" w:rsidP="00BA0E07">
      <w:pPr>
        <w:bidi/>
        <w:spacing w:after="0" w:line="240" w:lineRule="auto"/>
        <w:jc w:val="center"/>
        <w:rPr>
          <w:rFonts w:cs="Traditional Arabic"/>
          <w:sz w:val="20"/>
          <w:szCs w:val="20"/>
          <w:rtl/>
          <w:lang w:bidi="ar-DZ"/>
        </w:rPr>
      </w:pPr>
      <w:r w:rsidRPr="004828CC">
        <w:rPr>
          <w:rFonts w:cs="Traditional Arabic" w:hint="cs"/>
          <w:b/>
          <w:bCs/>
          <w:sz w:val="24"/>
          <w:szCs w:val="24"/>
          <w:rtl/>
          <w:lang w:bidi="ar-DZ"/>
        </w:rPr>
        <w:t>المصدر</w:t>
      </w:r>
      <w:r w:rsidRPr="004828CC">
        <w:rPr>
          <w:rFonts w:cs="Traditional Arabic" w:hint="cs"/>
          <w:sz w:val="24"/>
          <w:szCs w:val="24"/>
          <w:rtl/>
          <w:lang w:bidi="ar-DZ"/>
        </w:rPr>
        <w:t xml:space="preserve">: </w:t>
      </w:r>
      <w:proofErr w:type="spellStart"/>
      <w:r w:rsidRPr="004828CC">
        <w:rPr>
          <w:rFonts w:cs="Traditional Arabic"/>
          <w:sz w:val="20"/>
          <w:szCs w:val="20"/>
          <w:lang w:bidi="ar-DZ"/>
        </w:rPr>
        <w:t>Rogoff</w:t>
      </w:r>
      <w:proofErr w:type="spellEnd"/>
      <w:r w:rsidRPr="004828CC">
        <w:rPr>
          <w:rFonts w:cs="Traditional Arabic"/>
          <w:sz w:val="20"/>
          <w:szCs w:val="20"/>
          <w:lang w:bidi="ar-DZ"/>
        </w:rPr>
        <w:t xml:space="preserve"> et al</w:t>
      </w:r>
      <w:r w:rsidRPr="004828CC">
        <w:rPr>
          <w:rFonts w:cs="Traditional Arabic" w:hint="cs"/>
          <w:sz w:val="20"/>
          <w:szCs w:val="20"/>
          <w:rtl/>
          <w:lang w:bidi="ar-DZ"/>
        </w:rPr>
        <w:t xml:space="preserve"> 2004.</w:t>
      </w:r>
    </w:p>
    <w:p w:rsidR="00FD47CF" w:rsidRPr="002177A0" w:rsidRDefault="00FD47CF" w:rsidP="00BA0E07">
      <w:pPr>
        <w:bidi/>
        <w:spacing w:after="0" w:line="240" w:lineRule="auto"/>
        <w:jc w:val="both"/>
        <w:rPr>
          <w:rFonts w:cs="Traditional Arabic"/>
          <w:sz w:val="26"/>
          <w:szCs w:val="26"/>
          <w:rtl/>
          <w:lang w:bidi="ar-DZ"/>
        </w:rPr>
      </w:pPr>
      <w:r w:rsidRPr="002177A0">
        <w:rPr>
          <w:rFonts w:cs="Traditional Arabic" w:hint="cs"/>
          <w:b/>
          <w:bCs/>
          <w:sz w:val="26"/>
          <w:szCs w:val="26"/>
          <w:rtl/>
          <w:lang w:bidi="ar-DZ"/>
        </w:rPr>
        <w:t xml:space="preserve">ب- أنظمة الصرف والتضخم: </w:t>
      </w:r>
      <w:r w:rsidRPr="002177A0">
        <w:rPr>
          <w:rFonts w:cs="Traditional Arabic" w:hint="cs"/>
          <w:sz w:val="26"/>
          <w:szCs w:val="26"/>
          <w:rtl/>
          <w:lang w:bidi="ar-DZ"/>
        </w:rPr>
        <w:t xml:space="preserve">حاولت العديد من الأعمال اختبار العلاقة بين اختيار نظام الصرف ومستوى التضخم، قام </w:t>
      </w:r>
      <w:r w:rsidRPr="002177A0">
        <w:rPr>
          <w:rFonts w:cs="Traditional Arabic"/>
          <w:sz w:val="26"/>
          <w:szCs w:val="26"/>
          <w:lang w:bidi="ar-DZ"/>
        </w:rPr>
        <w:t>Edward</w:t>
      </w:r>
      <w:r w:rsidRPr="002177A0">
        <w:rPr>
          <w:rFonts w:cs="Traditional Arabic" w:hint="cs"/>
          <w:sz w:val="26"/>
          <w:szCs w:val="26"/>
          <w:rtl/>
          <w:lang w:bidi="ar-DZ"/>
        </w:rPr>
        <w:t xml:space="preserve"> 1993 باختبار إذا كان ثبات سعر الصرف يسمح بتحسين الأداء التضخمي بإدخال عدة مستويات في النظام المالي لعينة مكونة من 52 دولة ناشئة خلال الفترة 1980-1989 والاستعانة بتصنيف </w:t>
      </w:r>
      <w:r w:rsidRPr="002177A0">
        <w:rPr>
          <w:rFonts w:cs="Traditional Arabic"/>
          <w:sz w:val="26"/>
          <w:szCs w:val="26"/>
          <w:lang w:bidi="ar-DZ"/>
        </w:rPr>
        <w:t>FMI</w:t>
      </w:r>
      <w:r w:rsidRPr="002177A0">
        <w:rPr>
          <w:rFonts w:cs="Traditional Arabic" w:hint="cs"/>
          <w:sz w:val="26"/>
          <w:szCs w:val="26"/>
          <w:rtl/>
          <w:lang w:bidi="ar-DZ"/>
        </w:rPr>
        <w:t xml:space="preserve"> ليبين أن مستوى التضخم ضعيف جدا في الدول التي تتبني أنظمة صرف ثابتة، وقد أشار </w:t>
      </w:r>
      <w:r w:rsidRPr="002177A0">
        <w:rPr>
          <w:rFonts w:cs="Traditional Arabic"/>
          <w:sz w:val="26"/>
          <w:szCs w:val="26"/>
          <w:lang w:bidi="ar-DZ"/>
        </w:rPr>
        <w:t>Edward</w:t>
      </w:r>
      <w:r w:rsidRPr="002177A0">
        <w:rPr>
          <w:rStyle w:val="Appelnotedebasdep"/>
          <w:rFonts w:cs="Traditional Arabic"/>
          <w:sz w:val="26"/>
          <w:szCs w:val="26"/>
          <w:rtl/>
        </w:rPr>
        <w:footnoteReference w:id="18"/>
      </w:r>
      <w:r w:rsidRPr="002177A0">
        <w:rPr>
          <w:rFonts w:cs="Traditional Arabic" w:hint="cs"/>
          <w:sz w:val="26"/>
          <w:szCs w:val="26"/>
          <w:rtl/>
          <w:lang w:bidi="ar-DZ"/>
        </w:rPr>
        <w:t xml:space="preserve"> </w:t>
      </w:r>
      <w:r w:rsidRPr="004828CC">
        <w:rPr>
          <w:rFonts w:asciiTheme="majorBidi" w:hAnsiTheme="majorBidi" w:cstheme="majorBidi" w:hint="cs"/>
          <w:sz w:val="18"/>
          <w:szCs w:val="18"/>
          <w:rtl/>
          <w:lang w:bidi="ar-DZ"/>
        </w:rPr>
        <w:t>2001</w:t>
      </w:r>
      <w:r w:rsidRPr="002177A0">
        <w:rPr>
          <w:rFonts w:cs="Traditional Arabic" w:hint="cs"/>
          <w:sz w:val="26"/>
          <w:szCs w:val="26"/>
          <w:rtl/>
          <w:lang w:bidi="ar-DZ"/>
        </w:rPr>
        <w:t xml:space="preserve">، </w:t>
      </w:r>
      <w:r w:rsidRPr="002177A0">
        <w:rPr>
          <w:rStyle w:val="Appelnotedebasdep"/>
          <w:rFonts w:cs="Traditional Arabic"/>
          <w:sz w:val="26"/>
          <w:szCs w:val="26"/>
        </w:rPr>
        <w:footnoteReference w:id="19"/>
      </w:r>
      <w:r w:rsidRPr="004828CC">
        <w:rPr>
          <w:rFonts w:asciiTheme="majorBidi" w:hAnsiTheme="majorBidi" w:cstheme="majorBidi"/>
          <w:sz w:val="18"/>
          <w:szCs w:val="18"/>
          <w:lang w:bidi="ar-DZ"/>
        </w:rPr>
        <w:t>Edward et Mendoza</w:t>
      </w:r>
      <w:r w:rsidRPr="002177A0">
        <w:rPr>
          <w:rFonts w:cs="Traditional Arabic" w:hint="cs"/>
          <w:sz w:val="26"/>
          <w:szCs w:val="26"/>
          <w:rtl/>
          <w:lang w:bidi="ar-DZ"/>
        </w:rPr>
        <w:t xml:space="preserve"> 2003 أن تثبيت سعر الصرف هو أكثر فعالية في تحسين مصداقية السلطات النقدية وتحقيق معدلات تضخم مقبولة، كما قارن </w:t>
      </w:r>
      <w:proofErr w:type="spellStart"/>
      <w:r w:rsidRPr="004828CC">
        <w:rPr>
          <w:rFonts w:asciiTheme="majorBidi" w:hAnsiTheme="majorBidi" w:cstheme="majorBidi"/>
          <w:sz w:val="18"/>
          <w:szCs w:val="18"/>
          <w:lang w:bidi="ar-DZ"/>
        </w:rPr>
        <w:t>Gosh</w:t>
      </w:r>
      <w:proofErr w:type="spellEnd"/>
      <w:r w:rsidRPr="002177A0">
        <w:rPr>
          <w:rFonts w:cs="Traditional Arabic"/>
          <w:sz w:val="26"/>
          <w:szCs w:val="26"/>
          <w:lang w:bidi="ar-DZ"/>
        </w:rPr>
        <w:t xml:space="preserve"> </w:t>
      </w:r>
      <w:r w:rsidRPr="004828CC">
        <w:rPr>
          <w:rFonts w:asciiTheme="majorBidi" w:hAnsiTheme="majorBidi" w:cstheme="majorBidi"/>
          <w:sz w:val="18"/>
          <w:szCs w:val="18"/>
          <w:lang w:bidi="ar-DZ"/>
        </w:rPr>
        <w:t>et</w:t>
      </w:r>
      <w:r w:rsidRPr="002177A0">
        <w:rPr>
          <w:rFonts w:cs="Traditional Arabic"/>
          <w:sz w:val="26"/>
          <w:szCs w:val="26"/>
          <w:lang w:bidi="ar-DZ"/>
        </w:rPr>
        <w:t xml:space="preserve"> </w:t>
      </w:r>
      <w:r w:rsidRPr="004828CC">
        <w:rPr>
          <w:rFonts w:asciiTheme="majorBidi" w:hAnsiTheme="majorBidi" w:cstheme="majorBidi"/>
          <w:sz w:val="18"/>
          <w:szCs w:val="18"/>
          <w:lang w:bidi="ar-DZ"/>
        </w:rPr>
        <w:t>al</w:t>
      </w:r>
      <w:r w:rsidRPr="002177A0">
        <w:rPr>
          <w:rFonts w:cs="Traditional Arabic" w:hint="cs"/>
          <w:sz w:val="26"/>
          <w:szCs w:val="26"/>
          <w:rtl/>
          <w:lang w:bidi="ar-DZ"/>
        </w:rPr>
        <w:t xml:space="preserve"> </w:t>
      </w:r>
      <w:r w:rsidRPr="004828CC">
        <w:rPr>
          <w:rFonts w:asciiTheme="majorBidi" w:hAnsiTheme="majorBidi" w:cstheme="majorBidi" w:hint="cs"/>
          <w:sz w:val="18"/>
          <w:szCs w:val="18"/>
          <w:rtl/>
          <w:lang w:bidi="ar-DZ"/>
        </w:rPr>
        <w:t>2000</w:t>
      </w:r>
      <w:r w:rsidRPr="002177A0">
        <w:rPr>
          <w:rFonts w:cs="Traditional Arabic" w:hint="cs"/>
          <w:sz w:val="26"/>
          <w:szCs w:val="26"/>
          <w:rtl/>
          <w:lang w:bidi="ar-DZ"/>
        </w:rPr>
        <w:t xml:space="preserve"> بين أداء الأنظمة الثابتة الصلبة والأنظمة الوسيطة </w:t>
      </w:r>
      <w:proofErr w:type="spellStart"/>
      <w:r w:rsidRPr="002177A0">
        <w:rPr>
          <w:rFonts w:cs="Traditional Arabic" w:hint="cs"/>
          <w:sz w:val="26"/>
          <w:szCs w:val="26"/>
          <w:rtl/>
          <w:lang w:bidi="ar-DZ"/>
        </w:rPr>
        <w:t>والمعومة</w:t>
      </w:r>
      <w:proofErr w:type="spellEnd"/>
      <w:r w:rsidRPr="002177A0">
        <w:rPr>
          <w:rFonts w:cs="Traditional Arabic" w:hint="cs"/>
          <w:sz w:val="26"/>
          <w:szCs w:val="26"/>
          <w:rtl/>
          <w:lang w:bidi="ar-DZ"/>
        </w:rPr>
        <w:t xml:space="preserve"> والاستعانة بالتصنيف الرسمي ل </w:t>
      </w:r>
      <w:r w:rsidRPr="002177A0">
        <w:rPr>
          <w:rFonts w:cs="Traditional Arabic"/>
          <w:sz w:val="26"/>
          <w:szCs w:val="26"/>
          <w:lang w:bidi="ar-DZ"/>
        </w:rPr>
        <w:t>FMI</w:t>
      </w:r>
      <w:r w:rsidRPr="002177A0">
        <w:rPr>
          <w:rFonts w:cs="Traditional Arabic" w:hint="cs"/>
          <w:sz w:val="26"/>
          <w:szCs w:val="26"/>
          <w:rtl/>
          <w:lang w:bidi="ar-DZ"/>
        </w:rPr>
        <w:t xml:space="preserve"> واستنتاج أن مستوى التضخم اقل ب 4 درجات في الأنظمة الثابتة الذي يمنح درجة ثقة عالية لهذا النظام (صناديق الإصدار) و نمو نقدي اقل، وفي دراسة أكثر معاصرة لنفس الباحثين عام 2003 أكدوا على وجود ارتباط موجب بين تعويم سعر الصرف ومستوى التضخم و الإشارة في نفس الوقت لمشكلة السببية ليبين أن الأداء التضخمي مرتبط بطريقة حاسمة بنظام الصرف، كما قام كل من </w:t>
      </w:r>
      <w:proofErr w:type="spellStart"/>
      <w:r w:rsidRPr="004828CC">
        <w:rPr>
          <w:rFonts w:asciiTheme="majorBidi" w:hAnsiTheme="majorBidi" w:cstheme="majorBidi"/>
          <w:sz w:val="18"/>
          <w:szCs w:val="18"/>
          <w:lang w:bidi="ar-DZ"/>
        </w:rPr>
        <w:t>Ghosh</w:t>
      </w:r>
      <w:proofErr w:type="spellEnd"/>
      <w:r w:rsidRPr="004828CC">
        <w:rPr>
          <w:rFonts w:asciiTheme="majorBidi" w:hAnsiTheme="majorBidi" w:cstheme="majorBidi"/>
          <w:sz w:val="18"/>
          <w:szCs w:val="18"/>
          <w:lang w:bidi="ar-DZ"/>
        </w:rPr>
        <w:t xml:space="preserve">, </w:t>
      </w:r>
      <w:proofErr w:type="spellStart"/>
      <w:r w:rsidRPr="004828CC">
        <w:rPr>
          <w:rFonts w:asciiTheme="majorBidi" w:hAnsiTheme="majorBidi" w:cstheme="majorBidi"/>
          <w:sz w:val="18"/>
          <w:szCs w:val="18"/>
          <w:lang w:bidi="ar-DZ"/>
        </w:rPr>
        <w:t>Guld</w:t>
      </w:r>
      <w:proofErr w:type="spellEnd"/>
      <w:r w:rsidRPr="004828CC">
        <w:rPr>
          <w:rFonts w:asciiTheme="majorBidi" w:hAnsiTheme="majorBidi" w:cstheme="majorBidi"/>
          <w:sz w:val="18"/>
          <w:szCs w:val="18"/>
          <w:lang w:bidi="ar-DZ"/>
        </w:rPr>
        <w:t xml:space="preserve"> et Wolf</w:t>
      </w:r>
      <w:r w:rsidRPr="002177A0">
        <w:rPr>
          <w:rStyle w:val="Appelnotedebasdep"/>
          <w:rFonts w:cs="Traditional Arabic"/>
          <w:sz w:val="26"/>
          <w:szCs w:val="26"/>
          <w:rtl/>
        </w:rPr>
        <w:footnoteReference w:id="20"/>
      </w:r>
      <w:r w:rsidRPr="002177A0">
        <w:rPr>
          <w:rFonts w:cs="Traditional Arabic" w:hint="cs"/>
          <w:sz w:val="26"/>
          <w:szCs w:val="26"/>
          <w:rtl/>
          <w:lang w:bidi="ar-DZ"/>
        </w:rPr>
        <w:t xml:space="preserve"> 2003 بدراسة 147 دولة عضو ب </w:t>
      </w:r>
      <w:r w:rsidRPr="002177A0">
        <w:rPr>
          <w:rFonts w:cs="Traditional Arabic"/>
          <w:sz w:val="26"/>
          <w:szCs w:val="26"/>
          <w:lang w:bidi="ar-DZ"/>
        </w:rPr>
        <w:t>FMI</w:t>
      </w:r>
      <w:r w:rsidRPr="002177A0">
        <w:rPr>
          <w:rFonts w:cs="Traditional Arabic" w:hint="cs"/>
          <w:sz w:val="26"/>
          <w:szCs w:val="26"/>
          <w:rtl/>
          <w:lang w:bidi="ar-DZ"/>
        </w:rPr>
        <w:t xml:space="preserve"> للفترة 1970-1999 ومقارنة الأداء التضخمي لثلاثة أنظمة صرف العائمة، الوسيطة والثابتة والنتائج مبينة في الجدول التالي</w:t>
      </w:r>
    </w:p>
    <w:p w:rsidR="00E3719C" w:rsidRPr="00BA0E07" w:rsidRDefault="00FD47CF" w:rsidP="00BA0E07">
      <w:pPr>
        <w:bidi/>
        <w:spacing w:after="0" w:line="240" w:lineRule="auto"/>
        <w:jc w:val="both"/>
        <w:rPr>
          <w:rFonts w:cs="Traditional Arabic"/>
          <w:b/>
          <w:bCs/>
          <w:sz w:val="26"/>
          <w:szCs w:val="26"/>
          <w:rtl/>
          <w:lang w:bidi="ar-DZ"/>
        </w:rPr>
      </w:pPr>
      <w:r w:rsidRPr="00BA0E07">
        <w:rPr>
          <w:rFonts w:cs="Traditional Arabic" w:hint="cs"/>
          <w:b/>
          <w:bCs/>
          <w:sz w:val="26"/>
          <w:szCs w:val="26"/>
          <w:rtl/>
          <w:lang w:bidi="ar-DZ"/>
        </w:rPr>
        <w:t xml:space="preserve">الجدول رقم </w:t>
      </w:r>
      <w:proofErr w:type="gramStart"/>
      <w:r w:rsidRPr="00BA0E07">
        <w:rPr>
          <w:rFonts w:cs="Traditional Arabic" w:hint="cs"/>
          <w:b/>
          <w:bCs/>
          <w:sz w:val="26"/>
          <w:szCs w:val="26"/>
          <w:rtl/>
          <w:lang w:bidi="ar-DZ"/>
        </w:rPr>
        <w:t>(4) :</w:t>
      </w:r>
      <w:proofErr w:type="gramEnd"/>
      <w:r w:rsidRPr="00BA0E07">
        <w:rPr>
          <w:rFonts w:cs="Traditional Arabic" w:hint="cs"/>
          <w:b/>
          <w:bCs/>
          <w:sz w:val="26"/>
          <w:szCs w:val="26"/>
          <w:rtl/>
          <w:lang w:bidi="ar-DZ"/>
        </w:rPr>
        <w:t xml:space="preserve"> مقارنة الأداء التضخمي لأنظمة الصرف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906"/>
        <w:gridCol w:w="1906"/>
        <w:gridCol w:w="1880"/>
      </w:tblGrid>
      <w:tr w:rsidR="007B6E72" w:rsidRPr="00BA0E07" w:rsidTr="00FD47CF">
        <w:tc>
          <w:tcPr>
            <w:tcW w:w="2350" w:type="dxa"/>
          </w:tcPr>
          <w:p w:rsidR="00FD47CF" w:rsidRPr="00BA0E07" w:rsidRDefault="00FD47CF" w:rsidP="00BA0E07">
            <w:pPr>
              <w:bidi/>
              <w:spacing w:after="0" w:line="240" w:lineRule="auto"/>
              <w:jc w:val="both"/>
              <w:rPr>
                <w:rFonts w:cs="Traditional Arabic"/>
                <w:sz w:val="18"/>
                <w:szCs w:val="18"/>
                <w:rtl/>
                <w:lang w:bidi="ar-DZ"/>
              </w:rPr>
            </w:pPr>
          </w:p>
        </w:tc>
        <w:tc>
          <w:tcPr>
            <w:tcW w:w="2350" w:type="dxa"/>
          </w:tcPr>
          <w:p w:rsidR="00FD47CF" w:rsidRPr="00BA0E07" w:rsidRDefault="00FD47CF" w:rsidP="00BA0E07">
            <w:pPr>
              <w:bidi/>
              <w:spacing w:after="0" w:line="240" w:lineRule="auto"/>
              <w:jc w:val="both"/>
              <w:rPr>
                <w:rFonts w:cs="Traditional Arabic"/>
                <w:sz w:val="18"/>
                <w:szCs w:val="18"/>
                <w:rtl/>
                <w:lang w:bidi="ar-DZ"/>
              </w:rPr>
            </w:pPr>
            <w:proofErr w:type="gramStart"/>
            <w:r w:rsidRPr="00BA0E07">
              <w:rPr>
                <w:rFonts w:cs="Traditional Arabic" w:hint="cs"/>
                <w:sz w:val="18"/>
                <w:szCs w:val="18"/>
                <w:rtl/>
                <w:lang w:bidi="ar-DZ"/>
              </w:rPr>
              <w:t>متوسط</w:t>
            </w:r>
            <w:proofErr w:type="gramEnd"/>
            <w:r w:rsidRPr="00BA0E07">
              <w:rPr>
                <w:rFonts w:cs="Traditional Arabic" w:hint="cs"/>
                <w:sz w:val="18"/>
                <w:szCs w:val="18"/>
                <w:rtl/>
                <w:lang w:bidi="ar-DZ"/>
              </w:rPr>
              <w:t xml:space="preserve"> التضخم</w:t>
            </w:r>
          </w:p>
        </w:tc>
        <w:tc>
          <w:tcPr>
            <w:tcW w:w="2350" w:type="dxa"/>
          </w:tcPr>
          <w:p w:rsidR="00FD47CF" w:rsidRPr="00BA0E07" w:rsidRDefault="00FD47CF" w:rsidP="00BA0E07">
            <w:pPr>
              <w:bidi/>
              <w:spacing w:after="0" w:line="240" w:lineRule="auto"/>
              <w:jc w:val="both"/>
              <w:rPr>
                <w:rFonts w:cs="Traditional Arabic"/>
                <w:sz w:val="18"/>
                <w:szCs w:val="18"/>
                <w:rtl/>
                <w:lang w:bidi="ar-DZ"/>
              </w:rPr>
            </w:pPr>
            <w:proofErr w:type="gramStart"/>
            <w:r w:rsidRPr="00BA0E07">
              <w:rPr>
                <w:rFonts w:cs="Traditional Arabic" w:hint="cs"/>
                <w:sz w:val="18"/>
                <w:szCs w:val="18"/>
                <w:rtl/>
                <w:lang w:bidi="ar-DZ"/>
              </w:rPr>
              <w:t>النمو</w:t>
            </w:r>
            <w:proofErr w:type="gramEnd"/>
            <w:r w:rsidRPr="00BA0E07">
              <w:rPr>
                <w:rFonts w:cs="Traditional Arabic" w:hint="cs"/>
                <w:sz w:val="18"/>
                <w:szCs w:val="18"/>
                <w:rtl/>
                <w:lang w:bidi="ar-DZ"/>
              </w:rPr>
              <w:t xml:space="preserve"> النقدي</w:t>
            </w:r>
          </w:p>
        </w:tc>
        <w:tc>
          <w:tcPr>
            <w:tcW w:w="2350" w:type="dxa"/>
          </w:tcPr>
          <w:p w:rsidR="00FD47CF" w:rsidRPr="00BA0E07" w:rsidRDefault="00FD47CF" w:rsidP="00BA0E07">
            <w:pPr>
              <w:bidi/>
              <w:spacing w:after="0" w:line="240" w:lineRule="auto"/>
              <w:jc w:val="both"/>
              <w:rPr>
                <w:rFonts w:cs="Traditional Arabic"/>
                <w:sz w:val="18"/>
                <w:szCs w:val="18"/>
                <w:rtl/>
                <w:lang w:bidi="ar-DZ"/>
              </w:rPr>
            </w:pPr>
            <w:proofErr w:type="gramStart"/>
            <w:r w:rsidRPr="00BA0E07">
              <w:rPr>
                <w:rFonts w:cs="Traditional Arabic" w:hint="cs"/>
                <w:sz w:val="18"/>
                <w:szCs w:val="18"/>
                <w:rtl/>
                <w:lang w:bidi="ar-DZ"/>
              </w:rPr>
              <w:t>معدل</w:t>
            </w:r>
            <w:proofErr w:type="gramEnd"/>
            <w:r w:rsidRPr="00BA0E07">
              <w:rPr>
                <w:rFonts w:cs="Traditional Arabic" w:hint="cs"/>
                <w:sz w:val="18"/>
                <w:szCs w:val="18"/>
                <w:rtl/>
                <w:lang w:bidi="ar-DZ"/>
              </w:rPr>
              <w:t xml:space="preserve"> الفائدة</w:t>
            </w:r>
          </w:p>
        </w:tc>
      </w:tr>
      <w:tr w:rsidR="007B6E72" w:rsidRPr="00BA0E07" w:rsidTr="00FD47CF">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الربط</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9.4 (7.9)</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15.5 (12.4)</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7.0</w:t>
            </w:r>
          </w:p>
        </w:tc>
      </w:tr>
      <w:tr w:rsidR="007B6E72" w:rsidRPr="00BA0E07" w:rsidTr="00FD47CF">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الوسيطة</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30.2 (17.2)</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39.2 (21.5)</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14.6</w:t>
            </w:r>
          </w:p>
        </w:tc>
      </w:tr>
      <w:tr w:rsidR="007B6E72" w:rsidRPr="00BA0E07" w:rsidTr="00FD47CF">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التعويم</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58.8 (23.0)</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24.7 (51.4)</w:t>
            </w:r>
          </w:p>
        </w:tc>
        <w:tc>
          <w:tcPr>
            <w:tcW w:w="2350" w:type="dxa"/>
          </w:tcPr>
          <w:p w:rsidR="00FD47CF" w:rsidRPr="00BA0E07" w:rsidRDefault="00FD47CF" w:rsidP="00BA0E07">
            <w:pPr>
              <w:bidi/>
              <w:spacing w:after="0" w:line="240" w:lineRule="auto"/>
              <w:jc w:val="both"/>
              <w:rPr>
                <w:rFonts w:cs="Traditional Arabic"/>
                <w:sz w:val="18"/>
                <w:szCs w:val="18"/>
                <w:rtl/>
                <w:lang w:bidi="ar-DZ"/>
              </w:rPr>
            </w:pPr>
            <w:r w:rsidRPr="00BA0E07">
              <w:rPr>
                <w:rFonts w:cs="Traditional Arabic" w:hint="cs"/>
                <w:sz w:val="18"/>
                <w:szCs w:val="18"/>
                <w:rtl/>
                <w:lang w:bidi="ar-DZ"/>
              </w:rPr>
              <w:t>18.3</w:t>
            </w:r>
          </w:p>
        </w:tc>
      </w:tr>
    </w:tbl>
    <w:p w:rsidR="00FD47CF" w:rsidRPr="004828CC" w:rsidRDefault="00FD47CF" w:rsidP="00BA0E07">
      <w:pPr>
        <w:bidi/>
        <w:spacing w:after="0" w:line="240" w:lineRule="auto"/>
        <w:jc w:val="center"/>
        <w:rPr>
          <w:rFonts w:cs="Traditional Arabic"/>
          <w:b/>
          <w:bCs/>
          <w:sz w:val="20"/>
          <w:szCs w:val="20"/>
          <w:rtl/>
          <w:lang w:bidi="ar-DZ"/>
        </w:rPr>
      </w:pPr>
      <w:r w:rsidRPr="004828CC">
        <w:rPr>
          <w:rFonts w:cs="Traditional Arabic" w:hint="cs"/>
          <w:b/>
          <w:bCs/>
          <w:sz w:val="20"/>
          <w:szCs w:val="20"/>
          <w:rtl/>
          <w:lang w:bidi="ar-DZ"/>
        </w:rPr>
        <w:t xml:space="preserve">المصدر: </w:t>
      </w:r>
      <w:proofErr w:type="spellStart"/>
      <w:r w:rsidRPr="004828CC">
        <w:rPr>
          <w:rFonts w:cs="Traditional Arabic"/>
          <w:b/>
          <w:bCs/>
          <w:sz w:val="16"/>
          <w:szCs w:val="16"/>
          <w:lang w:bidi="ar-DZ"/>
        </w:rPr>
        <w:t>Ghosh</w:t>
      </w:r>
      <w:proofErr w:type="spellEnd"/>
      <w:r w:rsidRPr="004828CC">
        <w:rPr>
          <w:rFonts w:cs="Traditional Arabic"/>
          <w:b/>
          <w:bCs/>
          <w:sz w:val="16"/>
          <w:szCs w:val="16"/>
          <w:lang w:bidi="ar-DZ"/>
        </w:rPr>
        <w:t xml:space="preserve">, </w:t>
      </w:r>
      <w:proofErr w:type="spellStart"/>
      <w:r w:rsidRPr="004828CC">
        <w:rPr>
          <w:rFonts w:cs="Traditional Arabic"/>
          <w:b/>
          <w:bCs/>
          <w:sz w:val="16"/>
          <w:szCs w:val="16"/>
          <w:lang w:bidi="ar-DZ"/>
        </w:rPr>
        <w:t>Gulde</w:t>
      </w:r>
      <w:proofErr w:type="spellEnd"/>
      <w:r w:rsidRPr="004828CC">
        <w:rPr>
          <w:rFonts w:cs="Traditional Arabic"/>
          <w:b/>
          <w:bCs/>
          <w:sz w:val="16"/>
          <w:szCs w:val="16"/>
          <w:lang w:bidi="ar-DZ"/>
        </w:rPr>
        <w:t xml:space="preserve"> et Wolf</w:t>
      </w:r>
      <w:r w:rsidRPr="004828CC">
        <w:rPr>
          <w:rFonts w:cs="Traditional Arabic" w:hint="cs"/>
          <w:b/>
          <w:bCs/>
          <w:sz w:val="20"/>
          <w:szCs w:val="20"/>
          <w:rtl/>
          <w:lang w:bidi="ar-DZ"/>
        </w:rPr>
        <w:t xml:space="preserve"> 2003.</w:t>
      </w:r>
    </w:p>
    <w:p w:rsidR="00FD47CF" w:rsidRDefault="00FD47CF" w:rsidP="004828CC">
      <w:pPr>
        <w:bidi/>
        <w:spacing w:after="0" w:line="240" w:lineRule="auto"/>
        <w:jc w:val="both"/>
        <w:rPr>
          <w:rFonts w:cs="Traditional Arabic"/>
          <w:sz w:val="26"/>
          <w:szCs w:val="26"/>
          <w:lang w:bidi="ar-DZ"/>
        </w:rPr>
      </w:pPr>
      <w:proofErr w:type="gramStart"/>
      <w:r w:rsidRPr="002177A0">
        <w:rPr>
          <w:rFonts w:cs="Traditional Arabic" w:hint="cs"/>
          <w:sz w:val="26"/>
          <w:szCs w:val="26"/>
          <w:rtl/>
          <w:lang w:bidi="ar-DZ"/>
        </w:rPr>
        <w:t>استعمل</w:t>
      </w:r>
      <w:proofErr w:type="gramEnd"/>
      <w:r w:rsidRPr="002177A0">
        <w:rPr>
          <w:rFonts w:cs="Traditional Arabic" w:hint="cs"/>
          <w:sz w:val="26"/>
          <w:szCs w:val="26"/>
          <w:rtl/>
          <w:lang w:bidi="ar-DZ"/>
        </w:rPr>
        <w:t xml:space="preserve"> كل من </w:t>
      </w:r>
      <w:proofErr w:type="spellStart"/>
      <w:r w:rsidRPr="004828CC">
        <w:rPr>
          <w:rFonts w:cs="Traditional Arabic"/>
          <w:sz w:val="20"/>
          <w:szCs w:val="20"/>
          <w:lang w:bidi="ar-DZ"/>
        </w:rPr>
        <w:t>Reinhart</w:t>
      </w:r>
      <w:proofErr w:type="spellEnd"/>
      <w:r w:rsidRPr="004828CC">
        <w:rPr>
          <w:rFonts w:cs="Traditional Arabic"/>
          <w:sz w:val="20"/>
          <w:szCs w:val="20"/>
          <w:lang w:bidi="ar-DZ"/>
        </w:rPr>
        <w:t xml:space="preserve"> et </w:t>
      </w:r>
      <w:proofErr w:type="spellStart"/>
      <w:r w:rsidRPr="004828CC">
        <w:rPr>
          <w:rFonts w:cs="Traditional Arabic"/>
          <w:sz w:val="18"/>
          <w:szCs w:val="18"/>
          <w:lang w:bidi="ar-DZ"/>
        </w:rPr>
        <w:t>Rogoff</w:t>
      </w:r>
      <w:proofErr w:type="spellEnd"/>
      <w:r w:rsidRPr="004828CC">
        <w:rPr>
          <w:rFonts w:cs="Traditional Arabic" w:hint="cs"/>
          <w:rtl/>
          <w:lang w:bidi="ar-DZ"/>
        </w:rPr>
        <w:t>2002</w:t>
      </w:r>
      <w:r w:rsidRPr="002177A0">
        <w:rPr>
          <w:rFonts w:cs="Traditional Arabic" w:hint="cs"/>
          <w:sz w:val="26"/>
          <w:szCs w:val="26"/>
          <w:rtl/>
          <w:lang w:bidi="ar-DZ"/>
        </w:rPr>
        <w:t xml:space="preserve">، </w:t>
      </w:r>
      <w:r w:rsidRPr="002177A0">
        <w:rPr>
          <w:rFonts w:cs="Traditional Arabic"/>
          <w:lang w:bidi="ar-DZ"/>
        </w:rPr>
        <w:t>LYS</w:t>
      </w:r>
      <w:r w:rsidRPr="002177A0">
        <w:rPr>
          <w:rFonts w:cs="Traditional Arabic" w:hint="cs"/>
          <w:rtl/>
          <w:lang w:bidi="ar-DZ"/>
        </w:rPr>
        <w:t xml:space="preserve"> </w:t>
      </w:r>
      <w:r w:rsidRPr="002177A0">
        <w:rPr>
          <w:rFonts w:cs="Traditional Arabic" w:hint="cs"/>
          <w:sz w:val="26"/>
          <w:szCs w:val="26"/>
          <w:rtl/>
          <w:lang w:bidi="ar-DZ"/>
        </w:rPr>
        <w:t>2000، 2002 التصنيف الواقعي للمقارنة بين الأداء التضخمي مختلف أنظمة الصرف وصولا إلى استنتاج رؤية جماعية والمبينة في الجدول التالي:</w:t>
      </w:r>
    </w:p>
    <w:p w:rsidR="00CA41DE" w:rsidRPr="002177A0" w:rsidRDefault="00CA41DE" w:rsidP="00CA41DE">
      <w:pPr>
        <w:bidi/>
        <w:spacing w:after="0" w:line="240" w:lineRule="auto"/>
        <w:jc w:val="both"/>
        <w:rPr>
          <w:rFonts w:cs="Traditional Arabic"/>
          <w:sz w:val="26"/>
          <w:szCs w:val="26"/>
          <w:rtl/>
          <w:lang w:bidi="ar-DZ"/>
        </w:rPr>
      </w:pPr>
    </w:p>
    <w:p w:rsidR="00FD47CF" w:rsidRPr="00BA0E07" w:rsidRDefault="00FD47CF" w:rsidP="004828CC">
      <w:pPr>
        <w:bidi/>
        <w:spacing w:after="0" w:line="240" w:lineRule="auto"/>
        <w:jc w:val="center"/>
        <w:rPr>
          <w:rFonts w:cs="Traditional Arabic"/>
          <w:b/>
          <w:bCs/>
          <w:sz w:val="24"/>
          <w:szCs w:val="24"/>
          <w:rtl/>
          <w:lang w:bidi="ar-DZ"/>
        </w:rPr>
      </w:pPr>
      <w:r w:rsidRPr="00BA0E07">
        <w:rPr>
          <w:rFonts w:cs="Traditional Arabic" w:hint="cs"/>
          <w:b/>
          <w:bCs/>
          <w:sz w:val="24"/>
          <w:szCs w:val="24"/>
          <w:rtl/>
          <w:lang w:bidi="ar-DZ"/>
        </w:rPr>
        <w:lastRenderedPageBreak/>
        <w:t>الجدول رقم (5): نتائج مقارنة للأداء التضخمي لأنظمة الصرف</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4"/>
        <w:gridCol w:w="954"/>
        <w:gridCol w:w="1714"/>
        <w:gridCol w:w="1223"/>
        <w:gridCol w:w="1233"/>
        <w:gridCol w:w="1198"/>
      </w:tblGrid>
      <w:tr w:rsidR="00FD47CF" w:rsidRPr="00BA0E07" w:rsidTr="004828CC">
        <w:tc>
          <w:tcPr>
            <w:tcW w:w="1291" w:type="dxa"/>
            <w:vMerge w:val="restart"/>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السلة أ</w:t>
            </w:r>
          </w:p>
        </w:tc>
        <w:tc>
          <w:tcPr>
            <w:tcW w:w="6629" w:type="dxa"/>
            <w:gridSpan w:val="5"/>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الأنظمة</w:t>
            </w:r>
          </w:p>
        </w:tc>
      </w:tr>
      <w:tr w:rsidR="00FD47CF" w:rsidRPr="00BA0E07" w:rsidTr="004828CC">
        <w:tc>
          <w:tcPr>
            <w:tcW w:w="1291" w:type="dxa"/>
            <w:vMerge/>
          </w:tcPr>
          <w:p w:rsidR="00FD47CF" w:rsidRPr="00BA0E07" w:rsidRDefault="00FD47CF" w:rsidP="00C5084E">
            <w:pPr>
              <w:bidi/>
              <w:spacing w:after="0" w:line="240" w:lineRule="auto"/>
              <w:jc w:val="both"/>
              <w:rPr>
                <w:rFonts w:cs="Traditional Arabic"/>
                <w:sz w:val="18"/>
                <w:szCs w:val="18"/>
                <w:rtl/>
                <w:lang w:bidi="ar-DZ"/>
              </w:rPr>
            </w:pPr>
          </w:p>
        </w:tc>
        <w:tc>
          <w:tcPr>
            <w:tcW w:w="2782" w:type="dxa"/>
            <w:gridSpan w:val="2"/>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 xml:space="preserve">التعويم </w:t>
            </w:r>
          </w:p>
        </w:tc>
        <w:tc>
          <w:tcPr>
            <w:tcW w:w="1286" w:type="dxa"/>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الوسيطة</w:t>
            </w:r>
          </w:p>
        </w:tc>
        <w:tc>
          <w:tcPr>
            <w:tcW w:w="2561" w:type="dxa"/>
            <w:gridSpan w:val="2"/>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الثابتة</w:t>
            </w:r>
          </w:p>
        </w:tc>
      </w:tr>
      <w:tr w:rsidR="00FD47CF" w:rsidRPr="00BA0E07" w:rsidTr="004828CC">
        <w:tc>
          <w:tcPr>
            <w:tcW w:w="1291" w:type="dxa"/>
          </w:tcPr>
          <w:p w:rsidR="00FD47CF" w:rsidRPr="00BA0E07" w:rsidRDefault="00FD47CF" w:rsidP="00C5084E">
            <w:pPr>
              <w:bidi/>
              <w:spacing w:after="0" w:line="240" w:lineRule="auto"/>
              <w:jc w:val="both"/>
              <w:rPr>
                <w:rFonts w:cs="Traditional Arabic"/>
                <w:sz w:val="18"/>
                <w:szCs w:val="18"/>
                <w:lang w:bidi="ar-DZ"/>
              </w:rPr>
            </w:pPr>
            <w:r w:rsidRPr="00BA0E07">
              <w:rPr>
                <w:rFonts w:cs="Traditional Arabic"/>
                <w:sz w:val="18"/>
                <w:szCs w:val="18"/>
                <w:lang w:bidi="ar-DZ"/>
              </w:rPr>
              <w:t>FMI</w:t>
            </w:r>
          </w:p>
        </w:tc>
        <w:tc>
          <w:tcPr>
            <w:tcW w:w="2782" w:type="dxa"/>
            <w:gridSpan w:val="2"/>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22.3</w:t>
            </w:r>
          </w:p>
        </w:tc>
        <w:tc>
          <w:tcPr>
            <w:tcW w:w="128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20.2</w:t>
            </w:r>
          </w:p>
        </w:tc>
        <w:tc>
          <w:tcPr>
            <w:tcW w:w="2561" w:type="dxa"/>
            <w:gridSpan w:val="2"/>
          </w:tcPr>
          <w:p w:rsidR="00FD47CF" w:rsidRPr="00BA0E07" w:rsidRDefault="00FD47CF" w:rsidP="00C5084E">
            <w:pPr>
              <w:tabs>
                <w:tab w:val="left" w:pos="943"/>
                <w:tab w:val="center" w:pos="1211"/>
              </w:tabs>
              <w:bidi/>
              <w:spacing w:after="0" w:line="240" w:lineRule="auto"/>
              <w:jc w:val="both"/>
              <w:rPr>
                <w:sz w:val="18"/>
                <w:szCs w:val="18"/>
                <w:rtl/>
                <w:lang w:bidi="ar-DZ"/>
              </w:rPr>
            </w:pPr>
            <w:r w:rsidRPr="00BA0E07">
              <w:rPr>
                <w:sz w:val="18"/>
                <w:szCs w:val="18"/>
                <w:rtl/>
                <w:lang w:bidi="ar-DZ"/>
              </w:rPr>
              <w:tab/>
            </w:r>
            <w:r w:rsidRPr="00BA0E07">
              <w:rPr>
                <w:sz w:val="18"/>
                <w:szCs w:val="18"/>
                <w:rtl/>
                <w:lang w:bidi="ar-DZ"/>
              </w:rPr>
              <w:tab/>
              <w:t>16.7</w:t>
            </w:r>
          </w:p>
        </w:tc>
      </w:tr>
      <w:tr w:rsidR="00FD47CF" w:rsidRPr="00BA0E07" w:rsidTr="004828CC">
        <w:tc>
          <w:tcPr>
            <w:tcW w:w="1291" w:type="dxa"/>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sz w:val="18"/>
                <w:szCs w:val="18"/>
                <w:lang w:bidi="ar-DZ"/>
              </w:rPr>
              <w:t>LYS</w:t>
            </w:r>
            <w:r w:rsidRPr="00BA0E07">
              <w:rPr>
                <w:rFonts w:cs="Traditional Arabic" w:hint="cs"/>
                <w:sz w:val="18"/>
                <w:szCs w:val="18"/>
                <w:rtl/>
                <w:lang w:bidi="ar-DZ"/>
              </w:rPr>
              <w:t xml:space="preserve"> 2000،2002</w:t>
            </w:r>
          </w:p>
        </w:tc>
        <w:tc>
          <w:tcPr>
            <w:tcW w:w="2782" w:type="dxa"/>
            <w:gridSpan w:val="2"/>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14.2</w:t>
            </w:r>
          </w:p>
        </w:tc>
        <w:tc>
          <w:tcPr>
            <w:tcW w:w="128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38.3</w:t>
            </w:r>
          </w:p>
        </w:tc>
        <w:tc>
          <w:tcPr>
            <w:tcW w:w="2561" w:type="dxa"/>
            <w:gridSpan w:val="2"/>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9.7</w:t>
            </w:r>
          </w:p>
        </w:tc>
      </w:tr>
      <w:tr w:rsidR="00FD47CF" w:rsidRPr="00BA0E07" w:rsidTr="004828CC">
        <w:tc>
          <w:tcPr>
            <w:tcW w:w="1291" w:type="dxa"/>
            <w:vMerge w:val="restart"/>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hint="cs"/>
                <w:sz w:val="18"/>
                <w:szCs w:val="18"/>
                <w:rtl/>
                <w:lang w:bidi="ar-DZ"/>
              </w:rPr>
              <w:t>السلة ب</w:t>
            </w:r>
          </w:p>
        </w:tc>
        <w:tc>
          <w:tcPr>
            <w:tcW w:w="6629" w:type="dxa"/>
            <w:gridSpan w:val="5"/>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الأنظمة</w:t>
            </w:r>
          </w:p>
        </w:tc>
      </w:tr>
      <w:tr w:rsidR="00FD47CF" w:rsidRPr="00BA0E07" w:rsidTr="004828CC">
        <w:tc>
          <w:tcPr>
            <w:tcW w:w="1291" w:type="dxa"/>
            <w:vMerge/>
          </w:tcPr>
          <w:p w:rsidR="00FD47CF" w:rsidRPr="00BA0E07" w:rsidRDefault="00FD47CF" w:rsidP="00C5084E">
            <w:pPr>
              <w:bidi/>
              <w:spacing w:after="0" w:line="240" w:lineRule="auto"/>
              <w:jc w:val="both"/>
              <w:rPr>
                <w:rFonts w:cs="Traditional Arabic"/>
                <w:sz w:val="18"/>
                <w:szCs w:val="18"/>
                <w:rtl/>
                <w:lang w:bidi="ar-DZ"/>
              </w:rPr>
            </w:pPr>
          </w:p>
        </w:tc>
        <w:tc>
          <w:tcPr>
            <w:tcW w:w="992" w:type="dxa"/>
          </w:tcPr>
          <w:p w:rsidR="00FD47CF" w:rsidRPr="00BA0E07" w:rsidRDefault="00FD47CF" w:rsidP="00C5084E">
            <w:pPr>
              <w:bidi/>
              <w:spacing w:after="0" w:line="240" w:lineRule="auto"/>
              <w:jc w:val="both"/>
              <w:rPr>
                <w:sz w:val="18"/>
                <w:szCs w:val="18"/>
                <w:rtl/>
                <w:lang w:bidi="ar-DZ"/>
              </w:rPr>
            </w:pPr>
            <w:proofErr w:type="gramStart"/>
            <w:r w:rsidRPr="00BA0E07">
              <w:rPr>
                <w:sz w:val="18"/>
                <w:szCs w:val="18"/>
                <w:rtl/>
                <w:lang w:bidi="ar-DZ"/>
              </w:rPr>
              <w:t>التعويم</w:t>
            </w:r>
            <w:proofErr w:type="gramEnd"/>
            <w:r w:rsidRPr="00BA0E07">
              <w:rPr>
                <w:sz w:val="18"/>
                <w:szCs w:val="18"/>
                <w:rtl/>
                <w:lang w:bidi="ar-DZ"/>
              </w:rPr>
              <w:t xml:space="preserve"> الحر</w:t>
            </w:r>
          </w:p>
        </w:tc>
        <w:tc>
          <w:tcPr>
            <w:tcW w:w="1790" w:type="dxa"/>
          </w:tcPr>
          <w:p w:rsidR="00FD47CF" w:rsidRPr="00BA0E07" w:rsidRDefault="00FD47CF" w:rsidP="00C5084E">
            <w:pPr>
              <w:bidi/>
              <w:spacing w:after="0" w:line="240" w:lineRule="auto"/>
              <w:jc w:val="both"/>
              <w:rPr>
                <w:sz w:val="18"/>
                <w:szCs w:val="18"/>
                <w:lang w:bidi="ar-DZ"/>
              </w:rPr>
            </w:pPr>
            <w:r w:rsidRPr="00BA0E07">
              <w:rPr>
                <w:sz w:val="18"/>
                <w:szCs w:val="18"/>
                <w:lang w:bidi="ar-DZ"/>
              </w:rPr>
              <w:t>Tombant Librement</w:t>
            </w:r>
          </w:p>
        </w:tc>
        <w:tc>
          <w:tcPr>
            <w:tcW w:w="1286" w:type="dxa"/>
          </w:tcPr>
          <w:p w:rsidR="00FD47CF" w:rsidRPr="00BA0E07" w:rsidRDefault="00FD47CF" w:rsidP="00C5084E">
            <w:pPr>
              <w:bidi/>
              <w:spacing w:after="0" w:line="240" w:lineRule="auto"/>
              <w:jc w:val="both"/>
              <w:rPr>
                <w:sz w:val="18"/>
                <w:szCs w:val="18"/>
                <w:rtl/>
                <w:lang w:bidi="ar-DZ"/>
              </w:rPr>
            </w:pPr>
            <w:proofErr w:type="gramStart"/>
            <w:r w:rsidRPr="00BA0E07">
              <w:rPr>
                <w:sz w:val="18"/>
                <w:szCs w:val="18"/>
                <w:rtl/>
                <w:lang w:bidi="ar-DZ"/>
              </w:rPr>
              <w:t>التعويم</w:t>
            </w:r>
            <w:proofErr w:type="gramEnd"/>
            <w:r w:rsidRPr="00BA0E07">
              <w:rPr>
                <w:sz w:val="18"/>
                <w:szCs w:val="18"/>
                <w:rtl/>
                <w:lang w:bidi="ar-DZ"/>
              </w:rPr>
              <w:t xml:space="preserve"> الموجه</w:t>
            </w:r>
          </w:p>
        </w:tc>
        <w:tc>
          <w:tcPr>
            <w:tcW w:w="1295" w:type="dxa"/>
          </w:tcPr>
          <w:p w:rsidR="00FD47CF" w:rsidRPr="00BA0E07" w:rsidRDefault="00FD47CF" w:rsidP="00C5084E">
            <w:pPr>
              <w:bidi/>
              <w:spacing w:after="0" w:line="240" w:lineRule="auto"/>
              <w:jc w:val="both"/>
              <w:rPr>
                <w:sz w:val="18"/>
                <w:szCs w:val="18"/>
                <w:rtl/>
                <w:lang w:bidi="ar-DZ"/>
              </w:rPr>
            </w:pPr>
            <w:proofErr w:type="gramStart"/>
            <w:r w:rsidRPr="00BA0E07">
              <w:rPr>
                <w:sz w:val="18"/>
                <w:szCs w:val="18"/>
                <w:rtl/>
                <w:lang w:bidi="ar-DZ"/>
              </w:rPr>
              <w:t>مرونة</w:t>
            </w:r>
            <w:proofErr w:type="gramEnd"/>
            <w:r w:rsidRPr="00BA0E07">
              <w:rPr>
                <w:sz w:val="18"/>
                <w:szCs w:val="18"/>
                <w:rtl/>
                <w:lang w:bidi="ar-DZ"/>
              </w:rPr>
              <w:t xml:space="preserve"> محدودة</w:t>
            </w:r>
          </w:p>
        </w:tc>
        <w:tc>
          <w:tcPr>
            <w:tcW w:w="126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ثابتة</w:t>
            </w:r>
          </w:p>
        </w:tc>
      </w:tr>
      <w:tr w:rsidR="00FD47CF" w:rsidRPr="00BA0E07" w:rsidTr="004828CC">
        <w:tc>
          <w:tcPr>
            <w:tcW w:w="1291" w:type="dxa"/>
          </w:tcPr>
          <w:p w:rsidR="00FD47CF" w:rsidRPr="00BA0E07" w:rsidRDefault="00FD47CF" w:rsidP="00C5084E">
            <w:pPr>
              <w:bidi/>
              <w:spacing w:after="0" w:line="240" w:lineRule="auto"/>
              <w:jc w:val="both"/>
              <w:rPr>
                <w:rFonts w:cs="Traditional Arabic"/>
                <w:sz w:val="18"/>
                <w:szCs w:val="18"/>
                <w:lang w:bidi="ar-DZ"/>
              </w:rPr>
            </w:pPr>
            <w:r w:rsidRPr="00BA0E07">
              <w:rPr>
                <w:rFonts w:cs="Traditional Arabic"/>
                <w:sz w:val="18"/>
                <w:szCs w:val="18"/>
                <w:lang w:bidi="ar-DZ"/>
              </w:rPr>
              <w:t>FMI</w:t>
            </w:r>
          </w:p>
        </w:tc>
        <w:tc>
          <w:tcPr>
            <w:tcW w:w="992"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174</w:t>
            </w:r>
          </w:p>
        </w:tc>
        <w:tc>
          <w:tcPr>
            <w:tcW w:w="1790" w:type="dxa"/>
          </w:tcPr>
          <w:p w:rsidR="00FD47CF" w:rsidRPr="00BA0E07" w:rsidRDefault="00FD47CF" w:rsidP="00C5084E">
            <w:pPr>
              <w:bidi/>
              <w:spacing w:after="0" w:line="240" w:lineRule="auto"/>
              <w:jc w:val="both"/>
              <w:rPr>
                <w:sz w:val="18"/>
                <w:szCs w:val="18"/>
                <w:lang w:bidi="ar-DZ"/>
              </w:rPr>
            </w:pPr>
            <w:proofErr w:type="spellStart"/>
            <w:r w:rsidRPr="00BA0E07">
              <w:rPr>
                <w:sz w:val="18"/>
                <w:szCs w:val="18"/>
                <w:lang w:bidi="ar-DZ"/>
              </w:rPr>
              <w:t>n.d</w:t>
            </w:r>
            <w:proofErr w:type="spellEnd"/>
          </w:p>
        </w:tc>
        <w:tc>
          <w:tcPr>
            <w:tcW w:w="128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74.8</w:t>
            </w:r>
          </w:p>
        </w:tc>
        <w:tc>
          <w:tcPr>
            <w:tcW w:w="1295"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5.7</w:t>
            </w:r>
          </w:p>
        </w:tc>
        <w:tc>
          <w:tcPr>
            <w:tcW w:w="126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38.8</w:t>
            </w:r>
          </w:p>
        </w:tc>
      </w:tr>
      <w:tr w:rsidR="00FD47CF" w:rsidRPr="00BA0E07" w:rsidTr="004828CC">
        <w:tc>
          <w:tcPr>
            <w:tcW w:w="1291" w:type="dxa"/>
          </w:tcPr>
          <w:p w:rsidR="00FD47CF" w:rsidRPr="00BA0E07" w:rsidRDefault="00FD47CF" w:rsidP="00C5084E">
            <w:pPr>
              <w:bidi/>
              <w:spacing w:after="0" w:line="240" w:lineRule="auto"/>
              <w:jc w:val="both"/>
              <w:rPr>
                <w:rFonts w:cs="Traditional Arabic"/>
                <w:sz w:val="18"/>
                <w:szCs w:val="18"/>
                <w:rtl/>
                <w:lang w:bidi="ar-DZ"/>
              </w:rPr>
            </w:pPr>
            <w:r w:rsidRPr="00BA0E07">
              <w:rPr>
                <w:rFonts w:cs="Traditional Arabic"/>
                <w:sz w:val="18"/>
                <w:szCs w:val="18"/>
                <w:lang w:bidi="ar-DZ"/>
              </w:rPr>
              <w:t>RR</w:t>
            </w:r>
            <w:r w:rsidRPr="00BA0E07">
              <w:rPr>
                <w:rFonts w:cs="Traditional Arabic" w:hint="cs"/>
                <w:sz w:val="18"/>
                <w:szCs w:val="18"/>
                <w:rtl/>
                <w:lang w:bidi="ar-DZ"/>
              </w:rPr>
              <w:t xml:space="preserve"> 2002</w:t>
            </w:r>
          </w:p>
        </w:tc>
        <w:tc>
          <w:tcPr>
            <w:tcW w:w="992"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9.4</w:t>
            </w:r>
          </w:p>
        </w:tc>
        <w:tc>
          <w:tcPr>
            <w:tcW w:w="1790"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444.3</w:t>
            </w:r>
          </w:p>
        </w:tc>
        <w:tc>
          <w:tcPr>
            <w:tcW w:w="128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16.5</w:t>
            </w:r>
          </w:p>
        </w:tc>
        <w:tc>
          <w:tcPr>
            <w:tcW w:w="1295"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10.1</w:t>
            </w:r>
          </w:p>
        </w:tc>
        <w:tc>
          <w:tcPr>
            <w:tcW w:w="1266" w:type="dxa"/>
          </w:tcPr>
          <w:p w:rsidR="00FD47CF" w:rsidRPr="00BA0E07" w:rsidRDefault="00FD47CF" w:rsidP="00C5084E">
            <w:pPr>
              <w:bidi/>
              <w:spacing w:after="0" w:line="240" w:lineRule="auto"/>
              <w:jc w:val="both"/>
              <w:rPr>
                <w:sz w:val="18"/>
                <w:szCs w:val="18"/>
                <w:rtl/>
                <w:lang w:bidi="ar-DZ"/>
              </w:rPr>
            </w:pPr>
            <w:r w:rsidRPr="00BA0E07">
              <w:rPr>
                <w:sz w:val="18"/>
                <w:szCs w:val="18"/>
                <w:rtl/>
                <w:lang w:bidi="ar-DZ"/>
              </w:rPr>
              <w:t>15.9</w:t>
            </w:r>
          </w:p>
        </w:tc>
      </w:tr>
    </w:tbl>
    <w:p w:rsidR="00FD47CF" w:rsidRPr="002177A0" w:rsidRDefault="00FD47CF" w:rsidP="004828CC">
      <w:pPr>
        <w:bidi/>
        <w:spacing w:after="0" w:line="240" w:lineRule="auto"/>
        <w:jc w:val="center"/>
        <w:rPr>
          <w:rFonts w:cs="Traditional Arabic"/>
          <w:sz w:val="26"/>
          <w:szCs w:val="26"/>
          <w:rtl/>
          <w:lang w:bidi="ar-DZ"/>
        </w:rPr>
      </w:pPr>
      <w:r w:rsidRPr="002177A0">
        <w:rPr>
          <w:rFonts w:cs="Traditional Arabic" w:hint="cs"/>
          <w:sz w:val="26"/>
          <w:szCs w:val="26"/>
          <w:rtl/>
          <w:lang w:bidi="ar-DZ"/>
        </w:rPr>
        <w:t xml:space="preserve">المصدر: </w:t>
      </w:r>
      <w:proofErr w:type="spellStart"/>
      <w:r w:rsidRPr="002177A0">
        <w:rPr>
          <w:rFonts w:cs="Traditional Arabic"/>
          <w:sz w:val="20"/>
          <w:szCs w:val="20"/>
          <w:lang w:bidi="ar-DZ"/>
        </w:rPr>
        <w:t>Gosh</w:t>
      </w:r>
      <w:proofErr w:type="spellEnd"/>
      <w:r w:rsidRPr="002177A0">
        <w:rPr>
          <w:rFonts w:cs="Traditional Arabic"/>
          <w:sz w:val="20"/>
          <w:szCs w:val="20"/>
          <w:lang w:bidi="ar-DZ"/>
        </w:rPr>
        <w:t xml:space="preserve"> et al</w:t>
      </w:r>
      <w:r w:rsidRPr="002177A0">
        <w:rPr>
          <w:rFonts w:cs="Traditional Arabic" w:hint="cs"/>
          <w:sz w:val="20"/>
          <w:szCs w:val="20"/>
          <w:rtl/>
          <w:lang w:bidi="ar-DZ"/>
        </w:rPr>
        <w:t xml:space="preserve"> 2003، </w:t>
      </w:r>
      <w:r w:rsidRPr="002177A0">
        <w:rPr>
          <w:rFonts w:cs="Traditional Arabic"/>
          <w:sz w:val="20"/>
          <w:szCs w:val="20"/>
          <w:lang w:bidi="ar-DZ"/>
        </w:rPr>
        <w:t>LYS</w:t>
      </w:r>
      <w:r w:rsidRPr="002177A0">
        <w:rPr>
          <w:rFonts w:cs="Traditional Arabic" w:hint="cs"/>
          <w:sz w:val="20"/>
          <w:szCs w:val="20"/>
          <w:rtl/>
          <w:lang w:bidi="ar-DZ"/>
        </w:rPr>
        <w:t xml:space="preserve"> 2000، 2002 ، </w:t>
      </w:r>
      <w:r w:rsidRPr="002177A0">
        <w:rPr>
          <w:rFonts w:cs="Traditional Arabic"/>
          <w:sz w:val="20"/>
          <w:szCs w:val="20"/>
          <w:lang w:bidi="ar-DZ"/>
        </w:rPr>
        <w:t>RR</w:t>
      </w:r>
      <w:r w:rsidRPr="002177A0">
        <w:rPr>
          <w:rFonts w:cs="Traditional Arabic" w:hint="cs"/>
          <w:sz w:val="20"/>
          <w:szCs w:val="20"/>
          <w:rtl/>
          <w:lang w:bidi="ar-DZ"/>
        </w:rPr>
        <w:t xml:space="preserve"> 2002</w:t>
      </w:r>
      <w:r w:rsidRPr="002177A0">
        <w:rPr>
          <w:rFonts w:cs="Traditional Arabic" w:hint="cs"/>
          <w:sz w:val="26"/>
          <w:szCs w:val="26"/>
          <w:rtl/>
          <w:lang w:bidi="ar-DZ"/>
        </w:rPr>
        <w:t>.</w:t>
      </w:r>
    </w:p>
    <w:p w:rsidR="00FD47CF" w:rsidRPr="002177A0" w:rsidRDefault="00FD47CF" w:rsidP="00BA0E07">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السلة "أ" تبين النتائج المقدمة لدراسة </w:t>
      </w:r>
      <w:r w:rsidRPr="002177A0">
        <w:rPr>
          <w:rFonts w:cs="Traditional Arabic"/>
          <w:sz w:val="26"/>
          <w:szCs w:val="26"/>
          <w:lang w:bidi="ar-DZ"/>
        </w:rPr>
        <w:t>LYS</w:t>
      </w:r>
      <w:r w:rsidRPr="002177A0">
        <w:rPr>
          <w:rFonts w:cs="Traditional Arabic" w:hint="cs"/>
          <w:sz w:val="26"/>
          <w:szCs w:val="26"/>
          <w:rtl/>
          <w:lang w:bidi="ar-DZ"/>
        </w:rPr>
        <w:t xml:space="preserve"> و </w:t>
      </w:r>
      <w:r w:rsidRPr="002177A0">
        <w:rPr>
          <w:rFonts w:cs="Traditional Arabic"/>
          <w:sz w:val="26"/>
          <w:szCs w:val="26"/>
          <w:lang w:bidi="ar-DZ"/>
        </w:rPr>
        <w:t>FMI</w:t>
      </w:r>
      <w:r w:rsidRPr="002177A0">
        <w:rPr>
          <w:rFonts w:cs="Traditional Arabic" w:hint="cs"/>
          <w:sz w:val="26"/>
          <w:szCs w:val="26"/>
          <w:rtl/>
          <w:lang w:bidi="ar-DZ"/>
        </w:rPr>
        <w:t xml:space="preserve"> المقدمة من قبل </w:t>
      </w:r>
      <w:proofErr w:type="spellStart"/>
      <w:r w:rsidRPr="002177A0">
        <w:rPr>
          <w:rFonts w:cs="Traditional Arabic"/>
          <w:sz w:val="26"/>
          <w:szCs w:val="26"/>
          <w:lang w:bidi="ar-DZ"/>
        </w:rPr>
        <w:t>Gosh</w:t>
      </w:r>
      <w:proofErr w:type="spellEnd"/>
      <w:r w:rsidRPr="002177A0">
        <w:rPr>
          <w:rFonts w:cs="Traditional Arabic"/>
          <w:sz w:val="26"/>
          <w:szCs w:val="26"/>
          <w:lang w:bidi="ar-DZ"/>
        </w:rPr>
        <w:t xml:space="preserve"> et al</w:t>
      </w:r>
      <w:r w:rsidRPr="002177A0">
        <w:rPr>
          <w:rStyle w:val="Appelnotedebasdep"/>
          <w:rFonts w:cs="Traditional Arabic"/>
          <w:sz w:val="26"/>
          <w:szCs w:val="26"/>
          <w:rtl/>
        </w:rPr>
        <w:footnoteReference w:id="21"/>
      </w:r>
      <w:r w:rsidRPr="002177A0">
        <w:rPr>
          <w:rFonts w:cs="Traditional Arabic" w:hint="cs"/>
          <w:sz w:val="26"/>
          <w:szCs w:val="26"/>
          <w:rtl/>
          <w:lang w:bidi="ar-DZ"/>
        </w:rPr>
        <w:t xml:space="preserve"> 2003 القائمة على التصنيف الرسمي والتي تبين أن 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مرتبطة بمعدلات تضخم أكثر ارتفاعا، في حين أن </w:t>
      </w:r>
      <w:r w:rsidRPr="002177A0">
        <w:rPr>
          <w:rFonts w:cs="Traditional Arabic"/>
          <w:lang w:bidi="ar-DZ"/>
        </w:rPr>
        <w:t>LYS</w:t>
      </w:r>
      <w:r w:rsidRPr="002177A0">
        <w:rPr>
          <w:rFonts w:cs="Traditional Arabic" w:hint="cs"/>
          <w:rtl/>
          <w:lang w:bidi="ar-DZ"/>
        </w:rPr>
        <w:t xml:space="preserve"> </w:t>
      </w:r>
      <w:r w:rsidRPr="002177A0">
        <w:rPr>
          <w:rFonts w:cs="Traditional Arabic" w:hint="cs"/>
          <w:sz w:val="26"/>
          <w:szCs w:val="26"/>
          <w:rtl/>
          <w:lang w:bidi="ar-DZ"/>
        </w:rPr>
        <w:t xml:space="preserve">بين أن الأنظمة الوسيطة هي الأقل أداء و أن الأنظمة الثابتة ترتبط بأقل معدلات تضخم، كما تقارن السلة "ب" نتائج </w:t>
      </w:r>
      <w:r w:rsidRPr="002177A0">
        <w:rPr>
          <w:rFonts w:cs="Traditional Arabic"/>
          <w:lang w:bidi="ar-DZ"/>
        </w:rPr>
        <w:t>RR</w:t>
      </w:r>
      <w:r w:rsidRPr="002177A0">
        <w:rPr>
          <w:rFonts w:cs="Traditional Arabic" w:hint="cs"/>
          <w:rtl/>
          <w:lang w:bidi="ar-DZ"/>
        </w:rPr>
        <w:t xml:space="preserve"> </w:t>
      </w:r>
      <w:r w:rsidRPr="002177A0">
        <w:rPr>
          <w:rFonts w:cs="Traditional Arabic" w:hint="cs"/>
          <w:sz w:val="26"/>
          <w:szCs w:val="26"/>
          <w:rtl/>
          <w:lang w:bidi="ar-DZ"/>
        </w:rPr>
        <w:t xml:space="preserve">2002 مع </w:t>
      </w:r>
      <w:r w:rsidRPr="002177A0">
        <w:rPr>
          <w:rFonts w:cs="Traditional Arabic"/>
          <w:lang w:bidi="ar-DZ"/>
        </w:rPr>
        <w:t>FMI</w:t>
      </w:r>
      <w:r w:rsidRPr="002177A0">
        <w:rPr>
          <w:rFonts w:cs="Traditional Arabic" w:hint="cs"/>
          <w:rtl/>
          <w:lang w:bidi="ar-DZ"/>
        </w:rPr>
        <w:t xml:space="preserve"> </w:t>
      </w:r>
      <w:r w:rsidRPr="002177A0">
        <w:rPr>
          <w:rFonts w:cs="Traditional Arabic" w:hint="cs"/>
          <w:sz w:val="26"/>
          <w:szCs w:val="26"/>
          <w:rtl/>
          <w:lang w:bidi="ar-DZ"/>
        </w:rPr>
        <w:t>التي تبين أن أنظمة السقوط الحر "</w:t>
      </w:r>
      <w:r w:rsidRPr="002177A0">
        <w:rPr>
          <w:rFonts w:cs="Traditional Arabic"/>
          <w:lang w:bidi="ar-DZ"/>
        </w:rPr>
        <w:t>Tombant librement</w:t>
      </w:r>
      <w:r w:rsidRPr="002177A0">
        <w:rPr>
          <w:rFonts w:cs="Traditional Arabic" w:hint="cs"/>
          <w:sz w:val="26"/>
          <w:szCs w:val="26"/>
          <w:rtl/>
          <w:lang w:bidi="ar-DZ"/>
        </w:rPr>
        <w:t xml:space="preserve">" ترتبط بمعدلات التضخم الأكثر ارتفاعا وان اقل مستوى تضخم يتناسب مع التعويم الحر، وحسب </w:t>
      </w:r>
      <w:r w:rsidRPr="002177A0">
        <w:rPr>
          <w:rFonts w:cs="Traditional Arabic"/>
          <w:lang w:bidi="ar-DZ"/>
        </w:rPr>
        <w:t>RR</w:t>
      </w:r>
      <w:r w:rsidRPr="002177A0">
        <w:rPr>
          <w:rFonts w:cs="Traditional Arabic" w:hint="cs"/>
          <w:rtl/>
          <w:lang w:bidi="ar-DZ"/>
        </w:rPr>
        <w:t xml:space="preserve"> </w:t>
      </w:r>
      <w:r w:rsidRPr="002177A0">
        <w:rPr>
          <w:rFonts w:cs="Traditional Arabic" w:hint="cs"/>
          <w:sz w:val="26"/>
          <w:szCs w:val="26"/>
          <w:rtl/>
          <w:lang w:bidi="ar-DZ"/>
        </w:rPr>
        <w:t xml:space="preserve">لا يعتبر نظام الصرف الثابت ضمان مطلق لأقل معدلات تضخم ومن اجل اختبار الأداء التضخمي قام الباحثين بالتفريق بين أصناف الدول، فالنامية تتصف بمحدودية أسواق رأس المال والدول الناشئة والصناعية مفتوحة على أسواق رأس المال، واستنتاج انه من مصلحة الدول النامية تبني أنظمة ثابتة، وان معدل التضخم يرتفع في الدول الناشئة مع درجة تعويم النظام و اعتروا أن الأنظمة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لها اقل معدلات تضخم في الدول الصناعية.</w:t>
      </w:r>
    </w:p>
    <w:p w:rsidR="00FD47CF" w:rsidRPr="00BA0E07" w:rsidRDefault="00FD47CF" w:rsidP="00BA0E07">
      <w:pPr>
        <w:bidi/>
        <w:spacing w:after="0" w:line="240" w:lineRule="auto"/>
        <w:jc w:val="both"/>
        <w:rPr>
          <w:rFonts w:cs="Traditional Arabic"/>
          <w:b/>
          <w:bCs/>
          <w:rtl/>
          <w:lang w:bidi="ar-DZ"/>
        </w:rPr>
      </w:pPr>
      <w:r w:rsidRPr="00BA0E07">
        <w:rPr>
          <w:rFonts w:cs="Traditional Arabic" w:hint="cs"/>
          <w:b/>
          <w:bCs/>
          <w:rtl/>
          <w:lang w:bidi="ar-DZ"/>
        </w:rPr>
        <w:t xml:space="preserve">الجدول رقم (6): الأداء التضخمي لأنظمة الصرف حسب </w:t>
      </w:r>
      <w:proofErr w:type="gramStart"/>
      <w:r w:rsidRPr="00BA0E07">
        <w:rPr>
          <w:rFonts w:cs="Traditional Arabic" w:hint="cs"/>
          <w:b/>
          <w:bCs/>
          <w:rtl/>
          <w:lang w:bidi="ar-DZ"/>
        </w:rPr>
        <w:t>أصناف</w:t>
      </w:r>
      <w:proofErr w:type="gramEnd"/>
      <w:r w:rsidRPr="00BA0E07">
        <w:rPr>
          <w:rFonts w:cs="Traditional Arabic" w:hint="cs"/>
          <w:b/>
          <w:bCs/>
          <w:rtl/>
          <w:lang w:bidi="ar-DZ"/>
        </w:rPr>
        <w:t xml:space="preserve"> الدول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8"/>
        <w:gridCol w:w="1683"/>
        <w:gridCol w:w="1879"/>
        <w:gridCol w:w="1866"/>
      </w:tblGrid>
      <w:tr w:rsidR="00FD47CF" w:rsidRPr="002177A0" w:rsidTr="00FD47CF">
        <w:tc>
          <w:tcPr>
            <w:tcW w:w="2632" w:type="dxa"/>
          </w:tcPr>
          <w:p w:rsidR="00FD47CF" w:rsidRPr="002177A0" w:rsidRDefault="00FD47CF" w:rsidP="00C5084E">
            <w:pPr>
              <w:bidi/>
              <w:spacing w:after="0" w:line="240" w:lineRule="auto"/>
              <w:jc w:val="both"/>
              <w:rPr>
                <w:rFonts w:cs="Traditional Arabic"/>
                <w:sz w:val="18"/>
                <w:szCs w:val="18"/>
                <w:rtl/>
                <w:lang w:bidi="ar-DZ"/>
              </w:rPr>
            </w:pPr>
          </w:p>
        </w:tc>
        <w:tc>
          <w:tcPr>
            <w:tcW w:w="2068" w:type="dxa"/>
          </w:tcPr>
          <w:p w:rsidR="00FD47CF" w:rsidRPr="002177A0" w:rsidRDefault="00FD47CF" w:rsidP="00C5084E">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المتقدمة</w:t>
            </w:r>
          </w:p>
        </w:tc>
        <w:tc>
          <w:tcPr>
            <w:tcW w:w="2350" w:type="dxa"/>
          </w:tcPr>
          <w:p w:rsidR="00FD47CF" w:rsidRPr="002177A0" w:rsidRDefault="00FD47CF" w:rsidP="00C5084E">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الناشئة </w:t>
            </w:r>
          </w:p>
        </w:tc>
        <w:tc>
          <w:tcPr>
            <w:tcW w:w="2350" w:type="dxa"/>
          </w:tcPr>
          <w:p w:rsidR="00FD47CF" w:rsidRPr="002177A0" w:rsidRDefault="00FD47CF" w:rsidP="00C5084E">
            <w:pPr>
              <w:bidi/>
              <w:spacing w:after="0" w:line="240" w:lineRule="auto"/>
              <w:jc w:val="both"/>
              <w:rPr>
                <w:rFonts w:cs="Traditional Arabic"/>
                <w:sz w:val="18"/>
                <w:szCs w:val="18"/>
                <w:rtl/>
                <w:lang w:bidi="ar-DZ"/>
              </w:rPr>
            </w:pPr>
            <w:proofErr w:type="gramStart"/>
            <w:r w:rsidRPr="002177A0">
              <w:rPr>
                <w:rFonts w:cs="Traditional Arabic" w:hint="cs"/>
                <w:sz w:val="18"/>
                <w:szCs w:val="18"/>
                <w:rtl/>
                <w:lang w:bidi="ar-DZ"/>
              </w:rPr>
              <w:t>الدول</w:t>
            </w:r>
            <w:proofErr w:type="gramEnd"/>
            <w:r w:rsidRPr="002177A0">
              <w:rPr>
                <w:rFonts w:cs="Traditional Arabic" w:hint="cs"/>
                <w:sz w:val="18"/>
                <w:szCs w:val="18"/>
                <w:rtl/>
                <w:lang w:bidi="ar-DZ"/>
              </w:rPr>
              <w:t xml:space="preserve"> النامية</w:t>
            </w:r>
          </w:p>
        </w:tc>
      </w:tr>
      <w:tr w:rsidR="00FD47CF" w:rsidRPr="002177A0" w:rsidTr="00FD47CF">
        <w:tc>
          <w:tcPr>
            <w:tcW w:w="2632" w:type="dxa"/>
          </w:tcPr>
          <w:p w:rsidR="00FD47CF" w:rsidRPr="002177A0" w:rsidRDefault="00FD47CF" w:rsidP="00C5084E">
            <w:pPr>
              <w:bidi/>
              <w:spacing w:after="0" w:line="240" w:lineRule="auto"/>
              <w:jc w:val="both"/>
              <w:rPr>
                <w:rFonts w:cs="Traditional Arabic"/>
                <w:sz w:val="18"/>
                <w:szCs w:val="18"/>
                <w:lang w:bidi="ar-DZ"/>
              </w:rPr>
            </w:pPr>
            <w:proofErr w:type="spellStart"/>
            <w:r w:rsidRPr="002177A0">
              <w:rPr>
                <w:rFonts w:cs="Traditional Arabic"/>
                <w:sz w:val="18"/>
                <w:szCs w:val="18"/>
                <w:lang w:bidi="ar-DZ"/>
              </w:rPr>
              <w:t>Freely</w:t>
            </w:r>
            <w:proofErr w:type="spellEnd"/>
            <w:r w:rsidRPr="002177A0">
              <w:rPr>
                <w:rFonts w:cs="Traditional Arabic"/>
                <w:sz w:val="18"/>
                <w:szCs w:val="18"/>
                <w:lang w:bidi="ar-DZ"/>
              </w:rPr>
              <w:t xml:space="preserve"> </w:t>
            </w:r>
            <w:proofErr w:type="spellStart"/>
            <w:r w:rsidRPr="002177A0">
              <w:rPr>
                <w:rFonts w:cs="Traditional Arabic"/>
                <w:sz w:val="18"/>
                <w:szCs w:val="18"/>
                <w:lang w:bidi="ar-DZ"/>
              </w:rPr>
              <w:t>Floating</w:t>
            </w:r>
            <w:proofErr w:type="spellEnd"/>
          </w:p>
        </w:tc>
        <w:tc>
          <w:tcPr>
            <w:tcW w:w="2068"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6.59</w:t>
            </w:r>
            <w:r w:rsidRPr="002177A0">
              <w:rPr>
                <w:rFonts w:cs="Traditional Arabic"/>
                <w:sz w:val="18"/>
                <w:szCs w:val="18"/>
                <w:rtl/>
                <w:lang w:bidi="ar-DZ"/>
              </w:rPr>
              <w:t>%</w:t>
            </w:r>
            <w:r w:rsidRPr="002177A0">
              <w:rPr>
                <w:rFonts w:cs="Traditional Arabic" w:hint="cs"/>
                <w:sz w:val="18"/>
                <w:szCs w:val="18"/>
                <w:rtl/>
                <w:lang w:bidi="ar-DZ"/>
              </w:rPr>
              <w:t xml:space="preserve"> (2.65)</w:t>
            </w:r>
          </w:p>
        </w:tc>
        <w:tc>
          <w:tcPr>
            <w:tcW w:w="2350"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5.9</w:t>
            </w:r>
            <w:r w:rsidRPr="002177A0">
              <w:rPr>
                <w:rFonts w:cs="Traditional Arabic"/>
                <w:sz w:val="18"/>
                <w:szCs w:val="18"/>
                <w:rtl/>
                <w:lang w:bidi="ar-DZ"/>
              </w:rPr>
              <w:t>%</w:t>
            </w:r>
            <w:r w:rsidRPr="002177A0">
              <w:rPr>
                <w:rFonts w:cs="Traditional Arabic" w:hint="cs"/>
                <w:sz w:val="18"/>
                <w:szCs w:val="18"/>
                <w:rtl/>
                <w:lang w:bidi="ar-DZ"/>
              </w:rPr>
              <w:t xml:space="preserve"> (2.16)</w:t>
            </w:r>
          </w:p>
        </w:tc>
        <w:tc>
          <w:tcPr>
            <w:tcW w:w="2350"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-1.1</w:t>
            </w:r>
            <w:r w:rsidRPr="002177A0">
              <w:rPr>
                <w:rFonts w:cs="Traditional Arabic"/>
                <w:sz w:val="18"/>
                <w:szCs w:val="18"/>
                <w:rtl/>
                <w:lang w:bidi="ar-DZ"/>
              </w:rPr>
              <w:t>%</w:t>
            </w:r>
            <w:r w:rsidRPr="002177A0">
              <w:rPr>
                <w:rFonts w:cs="Traditional Arabic" w:hint="cs"/>
                <w:sz w:val="18"/>
                <w:szCs w:val="18"/>
                <w:rtl/>
                <w:lang w:bidi="ar-DZ"/>
              </w:rPr>
              <w:t xml:space="preserve"> (-1.56)</w:t>
            </w:r>
          </w:p>
        </w:tc>
      </w:tr>
      <w:tr w:rsidR="00FD47CF" w:rsidRPr="002177A0" w:rsidTr="00FD47CF">
        <w:tc>
          <w:tcPr>
            <w:tcW w:w="2632" w:type="dxa"/>
          </w:tcPr>
          <w:p w:rsidR="00FD47CF" w:rsidRPr="002177A0" w:rsidRDefault="00FD47CF" w:rsidP="00C5084E">
            <w:pPr>
              <w:bidi/>
              <w:spacing w:after="0" w:line="240" w:lineRule="auto"/>
              <w:jc w:val="both"/>
              <w:rPr>
                <w:rFonts w:cs="Traditional Arabic"/>
                <w:sz w:val="18"/>
                <w:szCs w:val="18"/>
                <w:lang w:bidi="ar-DZ"/>
              </w:rPr>
            </w:pPr>
            <w:proofErr w:type="spellStart"/>
            <w:r w:rsidRPr="002177A0">
              <w:rPr>
                <w:rFonts w:cs="Traditional Arabic"/>
                <w:sz w:val="18"/>
                <w:szCs w:val="18"/>
                <w:lang w:bidi="ar-DZ"/>
              </w:rPr>
              <w:t>Managed</w:t>
            </w:r>
            <w:proofErr w:type="spellEnd"/>
            <w:r w:rsidRPr="002177A0">
              <w:rPr>
                <w:rFonts w:cs="Traditional Arabic"/>
                <w:sz w:val="18"/>
                <w:szCs w:val="18"/>
                <w:lang w:bidi="ar-DZ"/>
              </w:rPr>
              <w:t xml:space="preserve"> </w:t>
            </w:r>
            <w:proofErr w:type="spellStart"/>
            <w:r w:rsidRPr="002177A0">
              <w:rPr>
                <w:rFonts w:cs="Traditional Arabic"/>
                <w:sz w:val="18"/>
                <w:szCs w:val="18"/>
                <w:lang w:bidi="ar-DZ"/>
              </w:rPr>
              <w:t>Floating</w:t>
            </w:r>
            <w:proofErr w:type="spellEnd"/>
          </w:p>
        </w:tc>
        <w:tc>
          <w:tcPr>
            <w:tcW w:w="2068"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3.7</w:t>
            </w:r>
            <w:r w:rsidRPr="002177A0">
              <w:rPr>
                <w:rFonts w:cs="Traditional Arabic"/>
                <w:sz w:val="18"/>
                <w:szCs w:val="18"/>
                <w:rtl/>
                <w:lang w:bidi="ar-DZ"/>
              </w:rPr>
              <w:t>%</w:t>
            </w:r>
            <w:r w:rsidRPr="002177A0">
              <w:rPr>
                <w:rFonts w:cs="Traditional Arabic" w:hint="cs"/>
                <w:sz w:val="18"/>
                <w:szCs w:val="18"/>
                <w:rtl/>
                <w:lang w:bidi="ar-DZ"/>
              </w:rPr>
              <w:t xml:space="preserve"> (2.86)</w:t>
            </w:r>
          </w:p>
        </w:tc>
        <w:tc>
          <w:tcPr>
            <w:tcW w:w="2350"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2.3</w:t>
            </w:r>
            <w:r w:rsidRPr="002177A0">
              <w:rPr>
                <w:rFonts w:cs="Traditional Arabic"/>
                <w:sz w:val="18"/>
                <w:szCs w:val="18"/>
                <w:rtl/>
                <w:lang w:bidi="ar-DZ"/>
              </w:rPr>
              <w:t>%</w:t>
            </w:r>
            <w:r w:rsidRPr="002177A0">
              <w:rPr>
                <w:rFonts w:cs="Traditional Arabic" w:hint="cs"/>
                <w:sz w:val="18"/>
                <w:szCs w:val="18"/>
                <w:rtl/>
                <w:lang w:bidi="ar-DZ"/>
              </w:rPr>
              <w:t xml:space="preserve"> (1.64)</w:t>
            </w:r>
          </w:p>
        </w:tc>
        <w:tc>
          <w:tcPr>
            <w:tcW w:w="2350"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-0.6</w:t>
            </w:r>
            <w:r w:rsidRPr="002177A0">
              <w:rPr>
                <w:rFonts w:cs="Traditional Arabic"/>
                <w:sz w:val="18"/>
                <w:szCs w:val="18"/>
                <w:rtl/>
                <w:lang w:bidi="ar-DZ"/>
              </w:rPr>
              <w:t>%</w:t>
            </w:r>
            <w:r w:rsidRPr="002177A0">
              <w:rPr>
                <w:rFonts w:cs="Traditional Arabic" w:hint="cs"/>
                <w:sz w:val="18"/>
                <w:szCs w:val="18"/>
                <w:rtl/>
                <w:lang w:bidi="ar-DZ"/>
              </w:rPr>
              <w:t xml:space="preserve"> (-0.89)</w:t>
            </w:r>
          </w:p>
        </w:tc>
      </w:tr>
    </w:tbl>
    <w:p w:rsidR="004828CC" w:rsidRPr="002177A0" w:rsidRDefault="00FD47CF" w:rsidP="004828CC">
      <w:pPr>
        <w:bidi/>
        <w:spacing w:after="0" w:line="240" w:lineRule="auto"/>
        <w:jc w:val="center"/>
        <w:rPr>
          <w:rFonts w:cs="Traditional Arabic"/>
          <w:sz w:val="26"/>
          <w:szCs w:val="26"/>
          <w:rtl/>
          <w:lang w:bidi="ar-DZ"/>
        </w:rPr>
      </w:pPr>
      <w:r w:rsidRPr="00BA0E07">
        <w:rPr>
          <w:rFonts w:cs="Traditional Arabic" w:hint="cs"/>
          <w:b/>
          <w:bCs/>
          <w:sz w:val="26"/>
          <w:szCs w:val="26"/>
          <w:rtl/>
          <w:lang w:bidi="ar-DZ"/>
        </w:rPr>
        <w:t>المصدر</w:t>
      </w:r>
      <w:r w:rsidRPr="002177A0">
        <w:rPr>
          <w:rFonts w:cs="Traditional Arabic" w:hint="cs"/>
          <w:sz w:val="26"/>
          <w:szCs w:val="26"/>
          <w:rtl/>
          <w:lang w:bidi="ar-DZ"/>
        </w:rPr>
        <w:t xml:space="preserve">: </w:t>
      </w:r>
      <w:r w:rsidRPr="002177A0">
        <w:rPr>
          <w:rFonts w:cs="Traditional Arabic"/>
          <w:lang w:bidi="ar-DZ"/>
        </w:rPr>
        <w:t>RR</w:t>
      </w:r>
      <w:r w:rsidRPr="002177A0">
        <w:rPr>
          <w:rFonts w:cs="Traditional Arabic" w:hint="cs"/>
          <w:rtl/>
          <w:lang w:bidi="ar-DZ"/>
        </w:rPr>
        <w:t xml:space="preserve"> 2002</w:t>
      </w:r>
      <w:r w:rsidRPr="002177A0">
        <w:rPr>
          <w:rFonts w:cs="Traditional Arabic" w:hint="cs"/>
          <w:sz w:val="26"/>
          <w:szCs w:val="26"/>
          <w:rtl/>
          <w:lang w:bidi="ar-DZ"/>
        </w:rPr>
        <w:t>.</w:t>
      </w:r>
    </w:p>
    <w:p w:rsidR="00FD47CF" w:rsidRDefault="00FD47CF" w:rsidP="00220E4C">
      <w:pPr>
        <w:numPr>
          <w:ilvl w:val="0"/>
          <w:numId w:val="70"/>
        </w:numPr>
        <w:bidi/>
        <w:spacing w:after="0" w:line="240" w:lineRule="auto"/>
        <w:jc w:val="both"/>
        <w:rPr>
          <w:rFonts w:cs="Traditional Arabic"/>
          <w:sz w:val="26"/>
          <w:szCs w:val="26"/>
          <w:lang w:bidi="ar-DZ"/>
        </w:rPr>
      </w:pPr>
      <w:r w:rsidRPr="002177A0">
        <w:rPr>
          <w:rFonts w:cs="Traditional Arabic" w:hint="cs"/>
          <w:b/>
          <w:bCs/>
          <w:sz w:val="26"/>
          <w:szCs w:val="26"/>
          <w:rtl/>
          <w:lang w:bidi="ar-DZ"/>
        </w:rPr>
        <w:t xml:space="preserve">أنظمة الصرف وتطاير الاقتصاد الكلي: </w:t>
      </w:r>
      <w:r w:rsidRPr="002177A0">
        <w:rPr>
          <w:rFonts w:cs="Traditional Arabic" w:hint="cs"/>
          <w:sz w:val="26"/>
          <w:szCs w:val="26"/>
          <w:rtl/>
          <w:lang w:bidi="ar-DZ"/>
        </w:rPr>
        <w:t xml:space="preserve">إذا كان بإمكان أنظمة الصرف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تخفيض </w:t>
      </w:r>
      <w:proofErr w:type="spellStart"/>
      <w:r w:rsidRPr="002177A0">
        <w:rPr>
          <w:rFonts w:cs="Traditional Arabic" w:hint="cs"/>
          <w:sz w:val="26"/>
          <w:szCs w:val="26"/>
          <w:rtl/>
          <w:lang w:bidi="ar-DZ"/>
        </w:rPr>
        <w:t>الأعطاب</w:t>
      </w:r>
      <w:proofErr w:type="spellEnd"/>
      <w:r w:rsidRPr="002177A0">
        <w:rPr>
          <w:rFonts w:cs="Traditional Arabic" w:hint="cs"/>
          <w:sz w:val="26"/>
          <w:szCs w:val="26"/>
          <w:rtl/>
          <w:lang w:bidi="ar-DZ"/>
        </w:rPr>
        <w:t xml:space="preserve"> الهيكلية للاقتصاد بامتصاص الصدمات فهي تقدم عنصرا هاما يتمثل في تطاير سعر الصرف الاسمي المرتبط عموما بقوة تقلبات سعر الصرف الحقيقي مع تطاير الاقتصاد الكلي، وقد قدم </w:t>
      </w:r>
      <w:r w:rsidRPr="002177A0">
        <w:rPr>
          <w:rFonts w:cs="Traditional Arabic"/>
          <w:lang w:bidi="ar-DZ"/>
        </w:rPr>
        <w:t>Hausman et Gavin</w:t>
      </w:r>
      <w:r w:rsidRPr="002177A0">
        <w:rPr>
          <w:rStyle w:val="Appelnotedebasdep"/>
          <w:rFonts w:cs="Traditional Arabic"/>
          <w:sz w:val="26"/>
          <w:szCs w:val="26"/>
          <w:rtl/>
        </w:rPr>
        <w:footnoteReference w:id="22"/>
      </w:r>
      <w:r w:rsidRPr="002177A0">
        <w:rPr>
          <w:rFonts w:cs="Traditional Arabic" w:hint="cs"/>
          <w:sz w:val="26"/>
          <w:szCs w:val="26"/>
          <w:rtl/>
          <w:lang w:bidi="ar-DZ"/>
        </w:rPr>
        <w:t xml:space="preserve"> </w:t>
      </w:r>
      <w:r w:rsidRPr="002177A0">
        <w:rPr>
          <w:rFonts w:cs="Traditional Arabic" w:hint="cs"/>
          <w:rtl/>
          <w:lang w:bidi="ar-DZ"/>
        </w:rPr>
        <w:t xml:space="preserve">1996 </w:t>
      </w:r>
      <w:r w:rsidRPr="002177A0">
        <w:rPr>
          <w:rFonts w:cs="Traditional Arabic" w:hint="cs"/>
          <w:sz w:val="26"/>
          <w:szCs w:val="26"/>
          <w:rtl/>
          <w:lang w:bidi="ar-DZ"/>
        </w:rPr>
        <w:t xml:space="preserve">تعريفا لأهم الطرق المتبعة في قياس تطاير الاقتصاد الكلي في الأدبيات الاقتصادية و أثره </w:t>
      </w:r>
      <w:r w:rsidRPr="002177A0">
        <w:rPr>
          <w:rFonts w:cs="Traditional Arabic" w:hint="cs"/>
          <w:sz w:val="26"/>
          <w:szCs w:val="26"/>
          <w:rtl/>
          <w:lang w:bidi="ar-DZ"/>
        </w:rPr>
        <w:lastRenderedPageBreak/>
        <w:t>التقديري السلبي على النمو الاقتصادي بارتفاع المخاطر وإضعاف النظام المالي وتقليص الاستثمار.</w:t>
      </w:r>
      <w:r w:rsidR="00BA0E07">
        <w:rPr>
          <w:rFonts w:cs="Traditional Arabic" w:hint="cs"/>
          <w:sz w:val="26"/>
          <w:szCs w:val="26"/>
          <w:rtl/>
          <w:lang w:bidi="ar-DZ"/>
        </w:rPr>
        <w:t xml:space="preserve"> </w:t>
      </w:r>
      <w:r w:rsidRPr="002177A0">
        <w:rPr>
          <w:rFonts w:cs="Traditional Arabic" w:hint="cs"/>
          <w:sz w:val="26"/>
          <w:szCs w:val="26"/>
          <w:rtl/>
          <w:lang w:bidi="ar-DZ"/>
        </w:rPr>
        <w:t xml:space="preserve">قام الباحثين بفحص مصادر التطاير الاقتصادي الكلي خاصة </w:t>
      </w:r>
      <w:r w:rsidRPr="002177A0">
        <w:rPr>
          <w:rFonts w:cs="Traditional Arabic"/>
          <w:lang w:bidi="ar-DZ"/>
        </w:rPr>
        <w:t>PIB</w:t>
      </w:r>
      <w:r w:rsidRPr="002177A0">
        <w:rPr>
          <w:rFonts w:cs="Traditional Arabic" w:hint="cs"/>
          <w:sz w:val="26"/>
          <w:szCs w:val="26"/>
          <w:rtl/>
          <w:lang w:bidi="ar-DZ"/>
        </w:rPr>
        <w:t xml:space="preserve"> الحقيقي الذي يقاس بالانحراف المعياري لمعدل نمو </w:t>
      </w:r>
      <w:r w:rsidRPr="002177A0">
        <w:rPr>
          <w:rFonts w:cs="Traditional Arabic"/>
          <w:lang w:bidi="ar-DZ"/>
        </w:rPr>
        <w:t>PIB</w:t>
      </w:r>
      <w:r w:rsidRPr="002177A0">
        <w:rPr>
          <w:rFonts w:cs="Traditional Arabic" w:hint="cs"/>
          <w:rtl/>
          <w:lang w:bidi="ar-DZ"/>
        </w:rPr>
        <w:t xml:space="preserve"> </w:t>
      </w:r>
      <w:r w:rsidRPr="002177A0">
        <w:rPr>
          <w:rFonts w:cs="Traditional Arabic" w:hint="cs"/>
          <w:sz w:val="26"/>
          <w:szCs w:val="26"/>
          <w:rtl/>
          <w:lang w:bidi="ar-DZ"/>
        </w:rPr>
        <w:t xml:space="preserve">الحقيقي للفترة 1970-1992 وكذلك تقييم وزن العوامل الخارجية (التغير في المبادلات وتدفقات رأس المال) والعوامل الداخلية ( السياسة النقدية وسعر الصرف) لتفسير التطاير الاقتصادي الكلي وعلاقته باختيار أنظمة الصرف، وكذلك الاستعانة بعامل عدم الاستقرار السياسي والوصول إلى أن نظام الصرف الثابت له دلالة إحصائية في تفسير تطاير معدل نمو </w:t>
      </w:r>
      <w:r w:rsidRPr="002177A0">
        <w:rPr>
          <w:rFonts w:cs="Traditional Arabic"/>
          <w:lang w:bidi="ar-DZ"/>
        </w:rPr>
        <w:t>PIB</w:t>
      </w:r>
      <w:r w:rsidRPr="002177A0">
        <w:rPr>
          <w:rFonts w:cs="Traditional Arabic" w:hint="cs"/>
          <w:sz w:val="26"/>
          <w:szCs w:val="26"/>
          <w:rtl/>
          <w:lang w:bidi="ar-DZ"/>
        </w:rPr>
        <w:t xml:space="preserve"> الحقيقي لأنه يلعب دور امتصاص الصدمات، ويشير </w:t>
      </w:r>
      <w:r w:rsidRPr="00340C37">
        <w:rPr>
          <w:rFonts w:asciiTheme="majorBidi" w:hAnsiTheme="majorBidi" w:cstheme="majorBidi"/>
          <w:sz w:val="18"/>
          <w:szCs w:val="18"/>
          <w:lang w:bidi="ar-DZ"/>
        </w:rPr>
        <w:t>Hausman et</w:t>
      </w:r>
      <w:r w:rsidRPr="00340C37">
        <w:rPr>
          <w:rFonts w:asciiTheme="majorBidi" w:hAnsiTheme="majorBidi" w:cstheme="majorBidi"/>
          <w:lang w:bidi="ar-DZ"/>
        </w:rPr>
        <w:t xml:space="preserve"> </w:t>
      </w:r>
      <w:r w:rsidRPr="00340C37">
        <w:rPr>
          <w:rFonts w:asciiTheme="majorBidi" w:hAnsiTheme="majorBidi" w:cstheme="majorBidi"/>
          <w:sz w:val="18"/>
          <w:szCs w:val="18"/>
          <w:lang w:bidi="ar-DZ"/>
        </w:rPr>
        <w:t>Gavin</w:t>
      </w:r>
      <w:r w:rsidRPr="002177A0">
        <w:rPr>
          <w:rFonts w:cs="Traditional Arabic" w:hint="cs"/>
          <w:rtl/>
          <w:lang w:bidi="ar-DZ"/>
        </w:rPr>
        <w:t xml:space="preserve"> </w:t>
      </w:r>
      <w:r w:rsidRPr="00340C37">
        <w:rPr>
          <w:rFonts w:asciiTheme="majorBidi" w:hAnsiTheme="majorBidi" w:cstheme="majorBidi" w:hint="cs"/>
          <w:sz w:val="18"/>
          <w:szCs w:val="18"/>
          <w:rtl/>
          <w:lang w:bidi="ar-DZ"/>
        </w:rPr>
        <w:t>1996</w:t>
      </w:r>
      <w:r w:rsidRPr="002177A0">
        <w:rPr>
          <w:rFonts w:cs="Traditional Arabic" w:hint="cs"/>
          <w:sz w:val="26"/>
          <w:szCs w:val="26"/>
          <w:rtl/>
          <w:lang w:bidi="ar-DZ"/>
        </w:rPr>
        <w:t xml:space="preserve"> انه في حالة ثبات سعر الصرف يوجد متغيرات حقيقية أخرى تقوم بتشجيع الصدمات، وحاول </w:t>
      </w:r>
      <w:proofErr w:type="spellStart"/>
      <w:r w:rsidRPr="002177A0">
        <w:rPr>
          <w:rFonts w:cs="Traditional Arabic"/>
          <w:lang w:bidi="ar-DZ"/>
        </w:rPr>
        <w:t>Gosh</w:t>
      </w:r>
      <w:proofErr w:type="spellEnd"/>
      <w:r w:rsidRPr="002177A0">
        <w:rPr>
          <w:rFonts w:cs="Traditional Arabic"/>
          <w:sz w:val="26"/>
          <w:szCs w:val="26"/>
          <w:lang w:bidi="ar-DZ"/>
        </w:rPr>
        <w:t xml:space="preserve"> </w:t>
      </w:r>
      <w:r w:rsidRPr="002177A0">
        <w:rPr>
          <w:rFonts w:cs="Traditional Arabic"/>
          <w:lang w:bidi="ar-DZ"/>
        </w:rPr>
        <w:t>et a</w:t>
      </w:r>
      <w:r w:rsidRPr="002177A0">
        <w:rPr>
          <w:rFonts w:cs="Traditional Arabic"/>
          <w:sz w:val="26"/>
          <w:szCs w:val="26"/>
          <w:lang w:bidi="ar-DZ"/>
        </w:rPr>
        <w:t>l</w:t>
      </w:r>
      <w:r w:rsidRPr="002177A0">
        <w:rPr>
          <w:rStyle w:val="Appelnotedebasdep"/>
          <w:rFonts w:cs="Traditional Arabic"/>
          <w:sz w:val="26"/>
          <w:szCs w:val="26"/>
          <w:rtl/>
        </w:rPr>
        <w:footnoteReference w:id="23"/>
      </w:r>
      <w:r w:rsidRPr="002177A0">
        <w:rPr>
          <w:rFonts w:cs="Traditional Arabic" w:hint="cs"/>
          <w:sz w:val="26"/>
          <w:szCs w:val="26"/>
          <w:rtl/>
          <w:lang w:bidi="ar-DZ"/>
        </w:rPr>
        <w:t xml:space="preserve"> </w:t>
      </w:r>
      <w:r w:rsidRPr="002177A0">
        <w:rPr>
          <w:rFonts w:cs="Traditional Arabic" w:hint="cs"/>
          <w:rtl/>
          <w:lang w:bidi="ar-DZ"/>
        </w:rPr>
        <w:t>1997</w:t>
      </w:r>
      <w:r w:rsidRPr="002177A0">
        <w:rPr>
          <w:rFonts w:cs="Traditional Arabic" w:hint="cs"/>
          <w:sz w:val="26"/>
          <w:szCs w:val="26"/>
          <w:rtl/>
          <w:lang w:bidi="ar-DZ"/>
        </w:rPr>
        <w:t xml:space="preserve"> اختبار العلاقة بين اختيار نظام الصرف وتطاير الاقتصاد الكلي المقاس بتباين معدل نمو </w:t>
      </w:r>
      <w:r w:rsidRPr="002177A0">
        <w:rPr>
          <w:rFonts w:cs="Traditional Arabic"/>
          <w:lang w:bidi="ar-DZ"/>
        </w:rPr>
        <w:t>PIB</w:t>
      </w:r>
      <w:r w:rsidRPr="002177A0">
        <w:rPr>
          <w:rFonts w:cs="Traditional Arabic" w:hint="cs"/>
          <w:sz w:val="26"/>
          <w:szCs w:val="26"/>
          <w:rtl/>
          <w:lang w:bidi="ar-DZ"/>
        </w:rPr>
        <w:t xml:space="preserve"> وتباين مستوى العمالة وإهمال الآثار المحتملة للصدمات وتوضيح أن العمالة والإنتاج هي أكثر تطايرا في نظام الصرف الثابت من الأنظمة الوسيطة </w:t>
      </w:r>
      <w:proofErr w:type="spellStart"/>
      <w:r w:rsidRPr="002177A0">
        <w:rPr>
          <w:rFonts w:cs="Traditional Arabic" w:hint="cs"/>
          <w:sz w:val="26"/>
          <w:szCs w:val="26"/>
          <w:rtl/>
          <w:lang w:bidi="ar-DZ"/>
        </w:rPr>
        <w:t>والمعومة</w:t>
      </w:r>
      <w:proofErr w:type="spellEnd"/>
      <w:r w:rsidRPr="002177A0">
        <w:rPr>
          <w:rFonts w:cs="Traditional Arabic" w:hint="cs"/>
          <w:sz w:val="26"/>
          <w:szCs w:val="26"/>
          <w:rtl/>
          <w:lang w:bidi="ar-DZ"/>
        </w:rPr>
        <w:t xml:space="preserve"> وان قوة التغيرات غير مرتبطة بالصدمات المحتملة للاقتصاد، و حسب </w:t>
      </w:r>
      <w:proofErr w:type="spellStart"/>
      <w:r w:rsidRPr="002177A0">
        <w:rPr>
          <w:rFonts w:cs="Traditional Arabic"/>
          <w:lang w:bidi="ar-DZ"/>
        </w:rPr>
        <w:t>Rogoff</w:t>
      </w:r>
      <w:proofErr w:type="spellEnd"/>
      <w:r w:rsidRPr="002177A0">
        <w:rPr>
          <w:rFonts w:cs="Traditional Arabic" w:hint="cs"/>
          <w:rtl/>
          <w:lang w:bidi="ar-DZ"/>
        </w:rPr>
        <w:t xml:space="preserve"> 1999</w:t>
      </w:r>
      <w:r w:rsidRPr="002177A0">
        <w:rPr>
          <w:rFonts w:cs="Traditional Arabic" w:hint="cs"/>
          <w:sz w:val="26"/>
          <w:szCs w:val="26"/>
          <w:rtl/>
          <w:lang w:bidi="ar-DZ"/>
        </w:rPr>
        <w:t xml:space="preserve"> إذا كانت التغيرات المرتبطة والتي تشترك بتعويم سعر الصرف غير متطابقة تطبيقيا مع الأثر المبين على النمو بالدول الصناعية فإنها تعتبر أكثر إشكالية في الدول الناشئة حتى إذا كان التطاير يشكل أثار سلبية فان ثبات سعر الصرف ليس هو الحل الملائم في ذاته لان التطاير يمكنه الظهور بطريقة أكثر أثرا بسبب عدم اليقين المرتبط بالأنظمة التي تواجه عدم استقرار تدفقات رأس المال وهجمات المضاربة، كما اعتبر كل من </w:t>
      </w:r>
      <w:proofErr w:type="spellStart"/>
      <w:r w:rsidRPr="002177A0">
        <w:rPr>
          <w:rFonts w:cs="Traditional Arabic"/>
          <w:lang w:bidi="ar-DZ"/>
        </w:rPr>
        <w:t>Rogoff</w:t>
      </w:r>
      <w:proofErr w:type="spellEnd"/>
      <w:r w:rsidRPr="002177A0">
        <w:rPr>
          <w:rFonts w:cs="Traditional Arabic"/>
          <w:lang w:bidi="ar-DZ"/>
        </w:rPr>
        <w:t xml:space="preserve"> et a</w:t>
      </w:r>
      <w:r w:rsidRPr="002177A0">
        <w:rPr>
          <w:rFonts w:cs="Traditional Arabic"/>
          <w:sz w:val="26"/>
          <w:szCs w:val="26"/>
          <w:lang w:bidi="ar-DZ"/>
        </w:rPr>
        <w:t>l</w:t>
      </w:r>
      <w:r w:rsidRPr="002177A0">
        <w:rPr>
          <w:rStyle w:val="Appelnotedebasdep"/>
          <w:rFonts w:cs="Traditional Arabic"/>
          <w:sz w:val="26"/>
          <w:szCs w:val="26"/>
          <w:rtl/>
        </w:rPr>
        <w:footnoteReference w:id="24"/>
      </w:r>
      <w:r w:rsidRPr="002177A0">
        <w:rPr>
          <w:rFonts w:cs="Traditional Arabic" w:hint="cs"/>
          <w:sz w:val="26"/>
          <w:szCs w:val="26"/>
          <w:rtl/>
          <w:lang w:bidi="ar-DZ"/>
        </w:rPr>
        <w:t xml:space="preserve"> 2004 انه لا يوجد فرق دال بين مختلف أنظمة الصرف وتطاير نمو الإنتاج، وتبين النتائج المحصلة أن تطاير الاقتصاد الكلي يرتفع بارتفاع مرونة النظام ويكون اكبر في الاقتصاديات الناشئة، و أشاروا إلى إمكانية ارتباط هذه النتائج بالتواتر والتغير المرتفع في تحول الاقتصاديات من نظام لأخر تبعا للازمات الاقتصادية </w:t>
      </w: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340C37" w:rsidRDefault="00340C37" w:rsidP="00340C37">
      <w:pPr>
        <w:bidi/>
        <w:spacing w:after="0" w:line="240" w:lineRule="auto"/>
        <w:jc w:val="both"/>
        <w:rPr>
          <w:rFonts w:cs="Traditional Arabic"/>
          <w:sz w:val="26"/>
          <w:szCs w:val="26"/>
          <w:lang w:bidi="ar-DZ"/>
        </w:rPr>
      </w:pPr>
    </w:p>
    <w:p w:rsidR="00FD47CF" w:rsidRPr="00BA0E07" w:rsidRDefault="00FD47CF" w:rsidP="00BA0E07">
      <w:pPr>
        <w:bidi/>
        <w:spacing w:after="0" w:line="240" w:lineRule="auto"/>
        <w:jc w:val="center"/>
        <w:rPr>
          <w:rFonts w:cs="Traditional Arabic"/>
          <w:b/>
          <w:bCs/>
          <w:rtl/>
          <w:lang w:bidi="ar-DZ"/>
        </w:rPr>
      </w:pPr>
      <w:r w:rsidRPr="00BA0E07">
        <w:rPr>
          <w:rFonts w:cs="Traditional Arabic" w:hint="cs"/>
          <w:b/>
          <w:bCs/>
          <w:rtl/>
          <w:lang w:bidi="ar-DZ"/>
        </w:rPr>
        <w:t xml:space="preserve">الجدول رقم (7): التطاير و أثره على النمو الاقتصادي </w:t>
      </w:r>
      <w:proofErr w:type="gramStart"/>
      <w:r w:rsidRPr="00BA0E07">
        <w:rPr>
          <w:rFonts w:cs="Traditional Arabic" w:hint="cs"/>
          <w:b/>
          <w:bCs/>
          <w:rtl/>
          <w:lang w:bidi="ar-DZ"/>
        </w:rPr>
        <w:t>حسب</w:t>
      </w:r>
      <w:proofErr w:type="gramEnd"/>
      <w:r w:rsidRPr="00BA0E07">
        <w:rPr>
          <w:rFonts w:cs="Traditional Arabic" w:hint="cs"/>
          <w:b/>
          <w:bCs/>
          <w:rtl/>
          <w:lang w:bidi="ar-DZ"/>
        </w:rPr>
        <w:t xml:space="preserve"> الأدبيات الاقتصادية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552"/>
        <w:gridCol w:w="3763"/>
      </w:tblGrid>
      <w:tr w:rsidR="00FD47CF" w:rsidRPr="00797189" w:rsidTr="00BA0E07">
        <w:tc>
          <w:tcPr>
            <w:tcW w:w="2283"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الدراسات</w:t>
            </w:r>
          </w:p>
        </w:tc>
        <w:tc>
          <w:tcPr>
            <w:tcW w:w="1560"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طريقة</w:t>
            </w:r>
            <w:proofErr w:type="gramEnd"/>
            <w:r w:rsidRPr="00797189">
              <w:rPr>
                <w:rFonts w:cs="Traditional Arabic" w:hint="cs"/>
                <w:sz w:val="16"/>
                <w:szCs w:val="16"/>
                <w:rtl/>
                <w:lang w:bidi="ar-DZ"/>
              </w:rPr>
              <w:t xml:space="preserve"> قياس التطاير</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الأثر على النمو الاقتصادي</w:t>
            </w:r>
          </w:p>
        </w:tc>
      </w:tr>
      <w:tr w:rsidR="00FD47CF" w:rsidRPr="00797189" w:rsidTr="00BA0E07">
        <w:trPr>
          <w:trHeight w:val="62"/>
        </w:trPr>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Hausman</w:t>
            </w:r>
            <w:r w:rsidRPr="00797189">
              <w:rPr>
                <w:rFonts w:asciiTheme="majorBidi" w:hAnsiTheme="majorBidi" w:cstheme="majorBidi"/>
                <w:sz w:val="16"/>
                <w:szCs w:val="16"/>
                <w:rtl/>
                <w:lang w:bidi="ar-DZ"/>
              </w:rPr>
              <w:t xml:space="preserve"> 1995</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حجم المبادلات</w:t>
            </w:r>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ضعيف.</w:t>
            </w:r>
          </w:p>
        </w:tc>
      </w:tr>
      <w:tr w:rsidR="00FD47CF" w:rsidRPr="00797189" w:rsidTr="00BA0E07">
        <w:trPr>
          <w:trHeight w:val="62"/>
        </w:trPr>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Mendoza</w:t>
            </w:r>
            <w:r w:rsidRPr="00797189">
              <w:rPr>
                <w:rFonts w:asciiTheme="majorBidi" w:hAnsiTheme="majorBidi" w:cstheme="majorBidi"/>
                <w:sz w:val="16"/>
                <w:szCs w:val="16"/>
                <w:rtl/>
                <w:lang w:bidi="ar-DZ"/>
              </w:rPr>
              <w:t xml:space="preserve"> 1994</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حجم المبادلات</w:t>
            </w:r>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ضعيف.</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Ramey</w:t>
            </w:r>
            <w:proofErr w:type="spellEnd"/>
            <w:r w:rsidRPr="00797189">
              <w:rPr>
                <w:rFonts w:asciiTheme="majorBidi" w:hAnsiTheme="majorBidi" w:cstheme="majorBidi"/>
                <w:sz w:val="16"/>
                <w:szCs w:val="16"/>
                <w:rtl/>
                <w:lang w:bidi="ar-DZ"/>
              </w:rPr>
              <w:t xml:space="preserve"> 1994</w:t>
            </w:r>
          </w:p>
        </w:tc>
        <w:tc>
          <w:tcPr>
            <w:tcW w:w="1560"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الناتج</w:t>
            </w:r>
            <w:proofErr w:type="gramEnd"/>
            <w:r w:rsidRPr="00797189">
              <w:rPr>
                <w:rFonts w:cs="Traditional Arabic" w:hint="cs"/>
                <w:sz w:val="16"/>
                <w:szCs w:val="16"/>
                <w:rtl/>
                <w:lang w:bidi="ar-DZ"/>
              </w:rPr>
              <w:t xml:space="preserve"> الداخلي الخام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ضعيف.</w:t>
            </w:r>
          </w:p>
        </w:tc>
      </w:tr>
      <w:tr w:rsidR="00FD47CF" w:rsidRPr="00797189" w:rsidTr="00BA0E07">
        <w:trPr>
          <w:trHeight w:val="499"/>
        </w:trPr>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Zarrowitz</w:t>
            </w:r>
            <w:proofErr w:type="spellEnd"/>
            <w:r w:rsidRPr="00797189">
              <w:rPr>
                <w:rFonts w:asciiTheme="majorBidi" w:hAnsiTheme="majorBidi" w:cstheme="majorBidi"/>
                <w:sz w:val="16"/>
                <w:szCs w:val="16"/>
                <w:lang w:bidi="ar-DZ"/>
              </w:rPr>
              <w:t xml:space="preserve"> et Moore</w:t>
            </w:r>
            <w:r w:rsidRPr="00797189">
              <w:rPr>
                <w:rFonts w:asciiTheme="majorBidi" w:hAnsiTheme="majorBidi" w:cstheme="majorBidi"/>
                <w:sz w:val="16"/>
                <w:szCs w:val="16"/>
                <w:rtl/>
                <w:lang w:bidi="ar-DZ"/>
              </w:rPr>
              <w:t xml:space="preserve">1986 </w:t>
            </w:r>
          </w:p>
        </w:tc>
        <w:tc>
          <w:tcPr>
            <w:tcW w:w="1560"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الناتج</w:t>
            </w:r>
            <w:proofErr w:type="gramEnd"/>
            <w:r w:rsidRPr="00797189">
              <w:rPr>
                <w:rFonts w:cs="Traditional Arabic" w:hint="cs"/>
                <w:sz w:val="16"/>
                <w:szCs w:val="16"/>
                <w:rtl/>
                <w:lang w:bidi="ar-DZ"/>
              </w:rPr>
              <w:t xml:space="preserve"> الداخلي الخام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 xml:space="preserve">فترات نمو اقتصادي سريع </w:t>
            </w:r>
            <w:proofErr w:type="gramStart"/>
            <w:r w:rsidRPr="00797189">
              <w:rPr>
                <w:rFonts w:cs="Traditional Arabic" w:hint="cs"/>
                <w:sz w:val="16"/>
                <w:szCs w:val="16"/>
                <w:rtl/>
                <w:lang w:bidi="ar-DZ"/>
              </w:rPr>
              <w:t>في</w:t>
            </w:r>
            <w:proofErr w:type="gramEnd"/>
            <w:r w:rsidRPr="00797189">
              <w:rPr>
                <w:rFonts w:cs="Traditional Arabic" w:hint="cs"/>
                <w:sz w:val="16"/>
                <w:szCs w:val="16"/>
                <w:rtl/>
                <w:lang w:bidi="ar-DZ"/>
              </w:rPr>
              <w:t xml:space="preserve"> </w:t>
            </w:r>
            <w:proofErr w:type="spellStart"/>
            <w:r w:rsidRPr="00797189">
              <w:rPr>
                <w:rFonts w:cs="Traditional Arabic" w:hint="cs"/>
                <w:sz w:val="16"/>
                <w:szCs w:val="16"/>
                <w:rtl/>
                <w:lang w:bidi="ar-DZ"/>
              </w:rPr>
              <w:t>الو.م.ا</w:t>
            </w:r>
            <w:proofErr w:type="spellEnd"/>
            <w:r w:rsidRPr="00797189">
              <w:rPr>
                <w:rFonts w:cs="Traditional Arabic" w:hint="cs"/>
                <w:sz w:val="16"/>
                <w:szCs w:val="16"/>
                <w:rtl/>
                <w:lang w:bidi="ar-DZ"/>
              </w:rPr>
              <w:t xml:space="preserve"> </w:t>
            </w:r>
            <w:proofErr w:type="gramStart"/>
            <w:r w:rsidRPr="00797189">
              <w:rPr>
                <w:rFonts w:cs="Traditional Arabic" w:hint="cs"/>
                <w:sz w:val="16"/>
                <w:szCs w:val="16"/>
                <w:rtl/>
                <w:lang w:bidi="ar-DZ"/>
              </w:rPr>
              <w:t>مع</w:t>
            </w:r>
            <w:proofErr w:type="gramEnd"/>
            <w:r w:rsidRPr="00797189">
              <w:rPr>
                <w:rFonts w:cs="Traditional Arabic" w:hint="cs"/>
                <w:sz w:val="16"/>
                <w:szCs w:val="16"/>
                <w:rtl/>
                <w:lang w:bidi="ar-DZ"/>
              </w:rPr>
              <w:t xml:space="preserve"> تطاير ضعيف ل </w:t>
            </w:r>
            <w:r w:rsidRPr="00797189">
              <w:rPr>
                <w:rFonts w:cs="Traditional Arabic"/>
                <w:sz w:val="16"/>
                <w:szCs w:val="16"/>
                <w:lang w:bidi="ar-DZ"/>
              </w:rPr>
              <w:t>PIB</w:t>
            </w:r>
            <w:r w:rsidRPr="00797189">
              <w:rPr>
                <w:rFonts w:cs="Traditional Arabic" w:hint="cs"/>
                <w:sz w:val="16"/>
                <w:szCs w:val="16"/>
                <w:rtl/>
                <w:lang w:bidi="ar-DZ"/>
              </w:rPr>
              <w:t xml:space="preserve"> الحقيقي. </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Kormendi</w:t>
            </w:r>
            <w:proofErr w:type="spellEnd"/>
            <w:r w:rsidRPr="00797189">
              <w:rPr>
                <w:rFonts w:asciiTheme="majorBidi" w:hAnsiTheme="majorBidi" w:cstheme="majorBidi"/>
                <w:sz w:val="16"/>
                <w:szCs w:val="16"/>
                <w:lang w:bidi="ar-DZ"/>
              </w:rPr>
              <w:t xml:space="preserve"> et </w:t>
            </w:r>
            <w:proofErr w:type="spellStart"/>
            <w:r w:rsidRPr="00797189">
              <w:rPr>
                <w:rFonts w:asciiTheme="majorBidi" w:hAnsiTheme="majorBidi" w:cstheme="majorBidi"/>
                <w:sz w:val="16"/>
                <w:szCs w:val="16"/>
                <w:lang w:bidi="ar-DZ"/>
              </w:rPr>
              <w:t>Menguire</w:t>
            </w:r>
            <w:proofErr w:type="spellEnd"/>
            <w:r w:rsidRPr="00797189">
              <w:rPr>
                <w:rFonts w:asciiTheme="majorBidi" w:hAnsiTheme="majorBidi" w:cstheme="majorBidi"/>
                <w:sz w:val="16"/>
                <w:szCs w:val="16"/>
                <w:rtl/>
                <w:lang w:bidi="ar-DZ"/>
              </w:rPr>
              <w:t>1985</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sz w:val="16"/>
                <w:szCs w:val="16"/>
                <w:lang w:bidi="ar-DZ"/>
              </w:rPr>
              <w:t>PIB</w:t>
            </w:r>
            <w:r w:rsidRPr="00797189">
              <w:rPr>
                <w:rFonts w:cs="Traditional Arabic" w:hint="cs"/>
                <w:sz w:val="16"/>
                <w:szCs w:val="16"/>
                <w:rtl/>
                <w:lang w:bidi="ar-DZ"/>
              </w:rPr>
              <w:t>الحقيقي والسياسة النقدية</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نمو اقتصادي ضعيف و تطاير</w:t>
            </w:r>
            <w:r w:rsidRPr="00797189">
              <w:rPr>
                <w:rFonts w:cs="Traditional Arabic"/>
                <w:sz w:val="16"/>
                <w:szCs w:val="16"/>
                <w:lang w:bidi="ar-DZ"/>
              </w:rPr>
              <w:t xml:space="preserve"> PIB</w:t>
            </w:r>
            <w:r w:rsidRPr="00797189">
              <w:rPr>
                <w:rFonts w:cs="Traditional Arabic" w:hint="cs"/>
                <w:sz w:val="16"/>
                <w:szCs w:val="16"/>
                <w:rtl/>
                <w:lang w:bidi="ar-DZ"/>
              </w:rPr>
              <w:t xml:space="preserve"> الحقيقي يرتبط بنمو أكثر </w:t>
            </w:r>
            <w:proofErr w:type="gramStart"/>
            <w:r w:rsidRPr="00797189">
              <w:rPr>
                <w:rFonts w:cs="Traditional Arabic" w:hint="cs"/>
                <w:sz w:val="16"/>
                <w:szCs w:val="16"/>
                <w:rtl/>
                <w:lang w:bidi="ar-DZ"/>
              </w:rPr>
              <w:t xml:space="preserve">سرعة  </w:t>
            </w:r>
            <w:proofErr w:type="gramEnd"/>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Collins</w:t>
            </w:r>
            <w:r w:rsidRPr="00797189">
              <w:rPr>
                <w:rFonts w:asciiTheme="majorBidi" w:hAnsiTheme="majorBidi" w:cstheme="majorBidi"/>
                <w:sz w:val="16"/>
                <w:szCs w:val="16"/>
                <w:rtl/>
                <w:lang w:bidi="ar-DZ"/>
              </w:rPr>
              <w:t xml:space="preserve"> 1994</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منخفض</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Westley</w:t>
            </w:r>
            <w:proofErr w:type="spellEnd"/>
            <w:r w:rsidRPr="00797189">
              <w:rPr>
                <w:rFonts w:asciiTheme="majorBidi" w:hAnsiTheme="majorBidi" w:cstheme="majorBidi"/>
                <w:sz w:val="16"/>
                <w:szCs w:val="16"/>
                <w:rtl/>
                <w:lang w:bidi="ar-DZ"/>
              </w:rPr>
              <w:t xml:space="preserve"> 1994</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 xml:space="preserve">إحصائيا لا يوجد </w:t>
            </w:r>
            <w:proofErr w:type="gramStart"/>
            <w:r w:rsidRPr="00797189">
              <w:rPr>
                <w:rFonts w:cs="Traditional Arabic" w:hint="cs"/>
                <w:sz w:val="16"/>
                <w:szCs w:val="16"/>
                <w:rtl/>
                <w:lang w:bidi="ar-DZ"/>
              </w:rPr>
              <w:t>اثر</w:t>
            </w:r>
            <w:proofErr w:type="gramEnd"/>
            <w:r w:rsidRPr="00797189">
              <w:rPr>
                <w:rFonts w:cs="Traditional Arabic" w:hint="cs"/>
                <w:sz w:val="16"/>
                <w:szCs w:val="16"/>
                <w:rtl/>
                <w:lang w:bidi="ar-DZ"/>
              </w:rPr>
              <w:t xml:space="preserve"> دال على النمو.</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 xml:space="preserve">Mc </w:t>
            </w:r>
            <w:proofErr w:type="spellStart"/>
            <w:r w:rsidRPr="00797189">
              <w:rPr>
                <w:rFonts w:asciiTheme="majorBidi" w:hAnsiTheme="majorBidi" w:cstheme="majorBidi"/>
                <w:sz w:val="16"/>
                <w:szCs w:val="16"/>
                <w:lang w:bidi="ar-DZ"/>
              </w:rPr>
              <w:t>Leod</w:t>
            </w:r>
            <w:proofErr w:type="spellEnd"/>
            <w:r w:rsidRPr="00797189">
              <w:rPr>
                <w:rFonts w:asciiTheme="majorBidi" w:hAnsiTheme="majorBidi" w:cstheme="majorBidi"/>
                <w:sz w:val="16"/>
                <w:szCs w:val="16"/>
                <w:lang w:bidi="ar-DZ"/>
              </w:rPr>
              <w:t xml:space="preserve"> et </w:t>
            </w:r>
            <w:proofErr w:type="spellStart"/>
            <w:r w:rsidRPr="00797189">
              <w:rPr>
                <w:rFonts w:asciiTheme="majorBidi" w:hAnsiTheme="majorBidi" w:cstheme="majorBidi"/>
                <w:sz w:val="16"/>
                <w:szCs w:val="16"/>
                <w:lang w:bidi="ar-DZ"/>
              </w:rPr>
              <w:t>Welch</w:t>
            </w:r>
            <w:proofErr w:type="spellEnd"/>
            <w:r w:rsidRPr="00797189">
              <w:rPr>
                <w:rFonts w:asciiTheme="majorBidi" w:hAnsiTheme="majorBidi" w:cstheme="majorBidi"/>
                <w:sz w:val="16"/>
                <w:szCs w:val="16"/>
                <w:rtl/>
                <w:lang w:bidi="ar-DZ"/>
              </w:rPr>
              <w:t xml:space="preserve"> 1993</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تباين سعر الصرف الحقيقي يؤثر سلبيا على معدل نمو الإنتاج للدول الأرجنتين، البرازيل، الشيلي، المكسيك و فنزويلا.</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Dollar</w:t>
            </w:r>
            <w:r w:rsidRPr="00797189">
              <w:rPr>
                <w:rFonts w:asciiTheme="majorBidi" w:hAnsiTheme="majorBidi" w:cstheme="majorBidi"/>
                <w:sz w:val="16"/>
                <w:szCs w:val="16"/>
                <w:rtl/>
                <w:lang w:bidi="ar-DZ"/>
              </w:rPr>
              <w:t xml:space="preserve"> 1992</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منخفض</w:t>
            </w:r>
          </w:p>
        </w:tc>
      </w:tr>
      <w:tr w:rsidR="00FD47CF" w:rsidRPr="00797189" w:rsidTr="00BA0E07">
        <w:trPr>
          <w:trHeight w:val="177"/>
        </w:trPr>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Cottani</w:t>
            </w:r>
            <w:proofErr w:type="spellEnd"/>
            <w:r w:rsidRPr="00797189">
              <w:rPr>
                <w:rFonts w:asciiTheme="majorBidi" w:hAnsiTheme="majorBidi" w:cstheme="majorBidi"/>
                <w:sz w:val="16"/>
                <w:szCs w:val="16"/>
                <w:lang w:bidi="ar-DZ"/>
              </w:rPr>
              <w:t xml:space="preserve">, </w:t>
            </w:r>
            <w:proofErr w:type="spellStart"/>
            <w:r w:rsidRPr="00797189">
              <w:rPr>
                <w:rFonts w:asciiTheme="majorBidi" w:hAnsiTheme="majorBidi" w:cstheme="majorBidi"/>
                <w:sz w:val="16"/>
                <w:szCs w:val="16"/>
                <w:lang w:bidi="ar-DZ"/>
              </w:rPr>
              <w:t>Cavallo</w:t>
            </w:r>
            <w:proofErr w:type="spellEnd"/>
            <w:r w:rsidRPr="00797189">
              <w:rPr>
                <w:rFonts w:asciiTheme="majorBidi" w:hAnsiTheme="majorBidi" w:cstheme="majorBidi"/>
                <w:sz w:val="16"/>
                <w:szCs w:val="16"/>
                <w:lang w:bidi="ar-DZ"/>
              </w:rPr>
              <w:t>, Kahn</w:t>
            </w:r>
            <w:r w:rsidRPr="00797189">
              <w:rPr>
                <w:rFonts w:asciiTheme="majorBidi" w:hAnsiTheme="majorBidi" w:cstheme="majorBidi"/>
                <w:sz w:val="16"/>
                <w:szCs w:val="16"/>
                <w:rtl/>
                <w:lang w:bidi="ar-DZ"/>
              </w:rPr>
              <w:t>1990</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proofErr w:type="spellStart"/>
            <w:r w:rsidRPr="00797189">
              <w:rPr>
                <w:rFonts w:asciiTheme="majorBidi" w:hAnsiTheme="majorBidi" w:cstheme="majorBidi"/>
                <w:sz w:val="16"/>
                <w:szCs w:val="16"/>
                <w:lang w:bidi="ar-DZ"/>
              </w:rPr>
              <w:t>Easterly</w:t>
            </w:r>
            <w:proofErr w:type="spellEnd"/>
            <w:r w:rsidRPr="00797189">
              <w:rPr>
                <w:rFonts w:asciiTheme="majorBidi" w:hAnsiTheme="majorBidi" w:cstheme="majorBidi"/>
                <w:sz w:val="16"/>
                <w:szCs w:val="16"/>
                <w:lang w:bidi="ar-DZ"/>
              </w:rPr>
              <w:t xml:space="preserve"> et </w:t>
            </w:r>
            <w:proofErr w:type="spellStart"/>
            <w:r w:rsidRPr="00797189">
              <w:rPr>
                <w:rFonts w:asciiTheme="majorBidi" w:hAnsiTheme="majorBidi" w:cstheme="majorBidi"/>
                <w:sz w:val="16"/>
                <w:szCs w:val="16"/>
                <w:lang w:bidi="ar-DZ"/>
              </w:rPr>
              <w:t>Wetzel</w:t>
            </w:r>
            <w:proofErr w:type="spellEnd"/>
            <w:r w:rsidRPr="00797189">
              <w:rPr>
                <w:rFonts w:asciiTheme="majorBidi" w:hAnsiTheme="majorBidi" w:cstheme="majorBidi"/>
                <w:sz w:val="16"/>
                <w:szCs w:val="16"/>
                <w:rtl/>
                <w:lang w:bidi="ar-DZ"/>
              </w:rPr>
              <w:t xml:space="preserve"> 1989</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 xml:space="preserve">عدم وجود معيار إحصائي </w:t>
            </w:r>
            <w:proofErr w:type="gramStart"/>
            <w:r w:rsidRPr="00797189">
              <w:rPr>
                <w:rFonts w:cs="Traditional Arabic" w:hint="cs"/>
                <w:sz w:val="16"/>
                <w:szCs w:val="16"/>
                <w:rtl/>
                <w:lang w:bidi="ar-DZ"/>
              </w:rPr>
              <w:t>دال</w:t>
            </w:r>
            <w:proofErr w:type="gramEnd"/>
            <w:r w:rsidRPr="00797189">
              <w:rPr>
                <w:rFonts w:cs="Traditional Arabic" w:hint="cs"/>
                <w:sz w:val="16"/>
                <w:szCs w:val="16"/>
                <w:rtl/>
                <w:lang w:bidi="ar-DZ"/>
              </w:rPr>
              <w:t xml:space="preserve"> على الأثر على النمو</w:t>
            </w:r>
          </w:p>
        </w:tc>
      </w:tr>
      <w:tr w:rsidR="00FD47CF" w:rsidRPr="00797189" w:rsidTr="00BA0E07">
        <w:tc>
          <w:tcPr>
            <w:tcW w:w="2283" w:type="dxa"/>
          </w:tcPr>
          <w:p w:rsidR="00FD47CF" w:rsidRPr="00797189" w:rsidRDefault="00FD47CF" w:rsidP="00C5084E">
            <w:pPr>
              <w:bidi/>
              <w:spacing w:after="0" w:line="240" w:lineRule="auto"/>
              <w:jc w:val="both"/>
              <w:rPr>
                <w:rFonts w:asciiTheme="majorBidi" w:hAnsiTheme="majorBidi" w:cstheme="majorBidi"/>
                <w:sz w:val="16"/>
                <w:szCs w:val="16"/>
                <w:rtl/>
                <w:lang w:bidi="ar-DZ"/>
              </w:rPr>
            </w:pPr>
            <w:r w:rsidRPr="00797189">
              <w:rPr>
                <w:rFonts w:asciiTheme="majorBidi" w:hAnsiTheme="majorBidi" w:cstheme="majorBidi"/>
                <w:sz w:val="16"/>
                <w:szCs w:val="16"/>
                <w:lang w:bidi="ar-DZ"/>
              </w:rPr>
              <w:t>Edwards</w:t>
            </w:r>
            <w:r w:rsidRPr="00797189">
              <w:rPr>
                <w:rFonts w:asciiTheme="majorBidi" w:hAnsiTheme="majorBidi" w:cstheme="majorBidi"/>
                <w:sz w:val="16"/>
                <w:szCs w:val="16"/>
                <w:rtl/>
                <w:lang w:bidi="ar-DZ"/>
              </w:rPr>
              <w:t xml:space="preserve"> 1989</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سعر الصرف الحقيقي</w:t>
            </w:r>
          </w:p>
        </w:tc>
        <w:tc>
          <w:tcPr>
            <w:tcW w:w="3794"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 xml:space="preserve">نمو اقتصادي منخفض وتراجع خلال الفترة 1978-1985 و </w:t>
            </w:r>
            <w:proofErr w:type="gramStart"/>
            <w:r w:rsidRPr="00797189">
              <w:rPr>
                <w:rFonts w:cs="Traditional Arabic" w:hint="cs"/>
                <w:sz w:val="16"/>
                <w:szCs w:val="16"/>
                <w:rtl/>
                <w:lang w:bidi="ar-DZ"/>
              </w:rPr>
              <w:t>ليس</w:t>
            </w:r>
            <w:proofErr w:type="gramEnd"/>
            <w:r w:rsidRPr="00797189">
              <w:rPr>
                <w:rFonts w:cs="Traditional Arabic" w:hint="cs"/>
                <w:sz w:val="16"/>
                <w:szCs w:val="16"/>
                <w:rtl/>
                <w:lang w:bidi="ar-DZ"/>
              </w:rPr>
              <w:t xml:space="preserve"> خلال الفترة 1965-1971.</w:t>
            </w:r>
          </w:p>
        </w:tc>
      </w:tr>
      <w:tr w:rsidR="00FD47CF" w:rsidRPr="00797189" w:rsidTr="00BA0E07">
        <w:tc>
          <w:tcPr>
            <w:tcW w:w="2283" w:type="dxa"/>
          </w:tcPr>
          <w:p w:rsidR="00FD47CF" w:rsidRPr="00797189" w:rsidRDefault="00FD47CF" w:rsidP="00C5084E">
            <w:pPr>
              <w:bidi/>
              <w:spacing w:after="0" w:line="240" w:lineRule="auto"/>
              <w:jc w:val="both"/>
              <w:rPr>
                <w:rFonts w:cs="Traditional Arabic"/>
                <w:sz w:val="16"/>
                <w:szCs w:val="16"/>
                <w:rtl/>
                <w:lang w:bidi="ar-DZ"/>
              </w:rPr>
            </w:pPr>
            <w:proofErr w:type="spellStart"/>
            <w:r w:rsidRPr="00797189">
              <w:rPr>
                <w:rFonts w:cs="Traditional Arabic"/>
                <w:sz w:val="16"/>
                <w:szCs w:val="16"/>
                <w:lang w:bidi="ar-DZ"/>
              </w:rPr>
              <w:t>Aizenman</w:t>
            </w:r>
            <w:proofErr w:type="spellEnd"/>
            <w:r w:rsidRPr="00797189">
              <w:rPr>
                <w:rFonts w:cs="Traditional Arabic"/>
                <w:sz w:val="16"/>
                <w:szCs w:val="16"/>
                <w:lang w:bidi="ar-DZ"/>
              </w:rPr>
              <w:t xml:space="preserve"> et Marion 1993</w:t>
            </w:r>
          </w:p>
        </w:tc>
        <w:tc>
          <w:tcPr>
            <w:tcW w:w="1560" w:type="dxa"/>
          </w:tcPr>
          <w:p w:rsidR="00FD47CF" w:rsidRPr="00797189" w:rsidRDefault="00FD47CF" w:rsidP="00C5084E">
            <w:pPr>
              <w:bidi/>
              <w:spacing w:after="0" w:line="240" w:lineRule="auto"/>
              <w:jc w:val="both"/>
              <w:rPr>
                <w:rFonts w:cs="Traditional Arabic"/>
                <w:sz w:val="16"/>
                <w:szCs w:val="16"/>
                <w:rtl/>
                <w:lang w:bidi="ar-DZ"/>
              </w:rPr>
            </w:pPr>
            <w:r w:rsidRPr="00797189">
              <w:rPr>
                <w:rFonts w:cs="Traditional Arabic" w:hint="cs"/>
                <w:sz w:val="16"/>
                <w:szCs w:val="16"/>
                <w:rtl/>
                <w:lang w:bidi="ar-DZ"/>
              </w:rPr>
              <w:t xml:space="preserve">سياسة نقدية و </w:t>
            </w:r>
            <w:proofErr w:type="spellStart"/>
            <w:r w:rsidRPr="00797189">
              <w:rPr>
                <w:rFonts w:cs="Traditional Arabic" w:hint="cs"/>
                <w:sz w:val="16"/>
                <w:szCs w:val="16"/>
                <w:rtl/>
                <w:lang w:bidi="ar-DZ"/>
              </w:rPr>
              <w:t>جبائية</w:t>
            </w:r>
            <w:proofErr w:type="spellEnd"/>
          </w:p>
        </w:tc>
        <w:tc>
          <w:tcPr>
            <w:tcW w:w="3794" w:type="dxa"/>
          </w:tcPr>
          <w:p w:rsidR="00FD47CF" w:rsidRPr="00797189" w:rsidRDefault="00FD47CF" w:rsidP="00C5084E">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نمو</w:t>
            </w:r>
            <w:proofErr w:type="gramEnd"/>
            <w:r w:rsidRPr="00797189">
              <w:rPr>
                <w:rFonts w:cs="Traditional Arabic" w:hint="cs"/>
                <w:sz w:val="16"/>
                <w:szCs w:val="16"/>
                <w:rtl/>
                <w:lang w:bidi="ar-DZ"/>
              </w:rPr>
              <w:t xml:space="preserve"> اقتصادي ضعيف</w:t>
            </w:r>
          </w:p>
        </w:tc>
      </w:tr>
    </w:tbl>
    <w:p w:rsidR="00FD47CF" w:rsidRPr="00340C37" w:rsidRDefault="00FD47CF" w:rsidP="00340C37">
      <w:pPr>
        <w:bidi/>
        <w:spacing w:after="0" w:line="240" w:lineRule="auto"/>
        <w:jc w:val="center"/>
        <w:rPr>
          <w:rFonts w:cs="Traditional Arabic"/>
          <w:b/>
          <w:bCs/>
          <w:sz w:val="14"/>
          <w:szCs w:val="14"/>
          <w:rtl/>
          <w:lang w:bidi="ar-DZ"/>
        </w:rPr>
      </w:pPr>
      <w:r w:rsidRPr="00340C37">
        <w:rPr>
          <w:rFonts w:cs="Traditional Arabic" w:hint="cs"/>
          <w:b/>
          <w:bCs/>
          <w:rtl/>
          <w:lang w:bidi="ar-DZ"/>
        </w:rPr>
        <w:t>المصدر:</w:t>
      </w:r>
      <w:r w:rsidRPr="00340C37">
        <w:rPr>
          <w:rFonts w:cs="Traditional Arabic" w:hint="cs"/>
          <w:b/>
          <w:bCs/>
          <w:sz w:val="14"/>
          <w:szCs w:val="14"/>
          <w:rtl/>
          <w:lang w:bidi="ar-DZ"/>
        </w:rPr>
        <w:t xml:space="preserve"> </w:t>
      </w:r>
      <w:r w:rsidRPr="00340C37">
        <w:rPr>
          <w:rFonts w:cs="Traditional Arabic"/>
          <w:b/>
          <w:bCs/>
          <w:sz w:val="14"/>
          <w:szCs w:val="14"/>
          <w:lang w:bidi="ar-DZ"/>
        </w:rPr>
        <w:t>Hausman et Gavin</w:t>
      </w:r>
      <w:r w:rsidRPr="00340C37">
        <w:rPr>
          <w:rFonts w:cs="Traditional Arabic" w:hint="cs"/>
          <w:b/>
          <w:bCs/>
          <w:sz w:val="14"/>
          <w:szCs w:val="14"/>
          <w:rtl/>
          <w:lang w:bidi="ar-DZ"/>
        </w:rPr>
        <w:t xml:space="preserve"> 1996.</w:t>
      </w:r>
    </w:p>
    <w:p w:rsidR="00340C37" w:rsidRPr="00CA41DE" w:rsidRDefault="00FD47CF" w:rsidP="00CA41DE">
      <w:pPr>
        <w:bidi/>
        <w:spacing w:after="0" w:line="240" w:lineRule="auto"/>
        <w:jc w:val="both"/>
        <w:rPr>
          <w:rFonts w:cs="Traditional Arabic"/>
          <w:sz w:val="26"/>
          <w:szCs w:val="26"/>
          <w:rtl/>
          <w:lang w:bidi="ar-DZ"/>
        </w:rPr>
      </w:pPr>
      <w:r w:rsidRPr="002177A0">
        <w:rPr>
          <w:rFonts w:cs="Traditional Arabic" w:hint="cs"/>
          <w:b/>
          <w:bCs/>
          <w:sz w:val="26"/>
          <w:szCs w:val="26"/>
          <w:rtl/>
          <w:lang w:bidi="ar-DZ"/>
        </w:rPr>
        <w:t xml:space="preserve">د- أنظمة الصرف والأزمات النقدية: </w:t>
      </w:r>
      <w:r w:rsidRPr="002177A0">
        <w:rPr>
          <w:rFonts w:cs="Traditional Arabic" w:hint="cs"/>
          <w:sz w:val="26"/>
          <w:szCs w:val="26"/>
          <w:rtl/>
          <w:lang w:bidi="ar-DZ"/>
        </w:rPr>
        <w:t xml:space="preserve">تعتبر النماذج النظرية المفسرة للازمات النقدية قليلة وغير متجانسة ويتم تصنيفها في ثلاثة أجيال، الأول يربط الأزمة بالتشويش بين السياسة الاقتصادية ونظام الصرف المتبع (نموذج </w:t>
      </w:r>
      <w:proofErr w:type="spellStart"/>
      <w:r w:rsidRPr="004828CC">
        <w:rPr>
          <w:rFonts w:cs="Traditional Arabic"/>
          <w:sz w:val="18"/>
          <w:szCs w:val="18"/>
          <w:lang w:bidi="ar-DZ"/>
        </w:rPr>
        <w:t>Grugman</w:t>
      </w:r>
      <w:proofErr w:type="spellEnd"/>
      <w:r w:rsidRPr="004828CC">
        <w:rPr>
          <w:rFonts w:cs="Traditional Arabic" w:hint="cs"/>
          <w:sz w:val="18"/>
          <w:szCs w:val="18"/>
          <w:rtl/>
          <w:lang w:bidi="ar-DZ"/>
        </w:rPr>
        <w:t xml:space="preserve"> </w:t>
      </w:r>
      <w:r w:rsidRPr="002177A0">
        <w:rPr>
          <w:rFonts w:cs="Traditional Arabic" w:hint="cs"/>
          <w:sz w:val="26"/>
          <w:szCs w:val="26"/>
          <w:rtl/>
          <w:lang w:bidi="ar-DZ"/>
        </w:rPr>
        <w:t xml:space="preserve">1979) والثاني يشير إلى معيار ذاتية التحقيق للتوقعات ( نموذج </w:t>
      </w:r>
      <w:proofErr w:type="spellStart"/>
      <w:r w:rsidRPr="004828CC">
        <w:rPr>
          <w:rFonts w:cs="Traditional Arabic"/>
          <w:sz w:val="18"/>
          <w:szCs w:val="18"/>
          <w:lang w:bidi="ar-DZ"/>
        </w:rPr>
        <w:t>Obstfeld</w:t>
      </w:r>
      <w:proofErr w:type="spellEnd"/>
      <w:r w:rsidRPr="002177A0">
        <w:rPr>
          <w:rFonts w:cs="Traditional Arabic" w:hint="cs"/>
          <w:rtl/>
          <w:lang w:bidi="ar-DZ"/>
        </w:rPr>
        <w:t xml:space="preserve"> 1994</w:t>
      </w:r>
      <w:r w:rsidRPr="002177A0">
        <w:rPr>
          <w:rFonts w:cs="Traditional Arabic" w:hint="cs"/>
          <w:sz w:val="26"/>
          <w:szCs w:val="26"/>
          <w:rtl/>
          <w:lang w:bidi="ar-DZ"/>
        </w:rPr>
        <w:t xml:space="preserve">) والثالث يهتم بالتفاعل بين الأزمة المصرفية وأزمة الصرف (نموذج </w:t>
      </w:r>
      <w:proofErr w:type="spellStart"/>
      <w:r w:rsidRPr="004828CC">
        <w:rPr>
          <w:rFonts w:cs="Traditional Arabic"/>
          <w:sz w:val="18"/>
          <w:szCs w:val="18"/>
          <w:lang w:bidi="ar-DZ"/>
        </w:rPr>
        <w:t>Krugman</w:t>
      </w:r>
      <w:proofErr w:type="spellEnd"/>
      <w:r w:rsidRPr="002177A0">
        <w:rPr>
          <w:rFonts w:cs="Traditional Arabic" w:hint="cs"/>
          <w:rtl/>
          <w:lang w:bidi="ar-DZ"/>
        </w:rPr>
        <w:t xml:space="preserve"> </w:t>
      </w:r>
      <w:r w:rsidRPr="004828CC">
        <w:rPr>
          <w:rFonts w:cs="Traditional Arabic" w:hint="cs"/>
          <w:sz w:val="18"/>
          <w:szCs w:val="18"/>
          <w:rtl/>
          <w:lang w:bidi="ar-DZ"/>
        </w:rPr>
        <w:t>1999</w:t>
      </w:r>
      <w:r w:rsidRPr="002177A0">
        <w:rPr>
          <w:rFonts w:cs="Traditional Arabic" w:hint="cs"/>
          <w:sz w:val="26"/>
          <w:szCs w:val="26"/>
          <w:rtl/>
          <w:lang w:bidi="ar-DZ"/>
        </w:rPr>
        <w:t>)</w:t>
      </w:r>
      <w:r w:rsidRPr="002177A0">
        <w:rPr>
          <w:rStyle w:val="Appelnotedebasdep"/>
          <w:rFonts w:cs="Traditional Arabic"/>
          <w:sz w:val="26"/>
          <w:szCs w:val="26"/>
          <w:rtl/>
        </w:rPr>
        <w:footnoteReference w:id="25"/>
      </w:r>
      <w:r w:rsidRPr="002177A0">
        <w:rPr>
          <w:rFonts w:cs="Traditional Arabic" w:hint="cs"/>
          <w:sz w:val="26"/>
          <w:szCs w:val="26"/>
          <w:rtl/>
          <w:lang w:bidi="ar-DZ"/>
        </w:rPr>
        <w:t>، وتأكد الدراسات التطبيقية صحة ومصداقية النماذج النظرية حول احتمال نشوء أزمات مختلف أنظمة الصرف أكثر في الأنظمة الثابتة الصلبة وان الأزمات المصرفية هي أكثر تواترا في الأنظمة العائمة، وتبين أغلبية الأعمال المقدمة أن أنظمة الصرف الثابتة هي الأكثر استسلاما و رضوخا للازمة.</w:t>
      </w:r>
    </w:p>
    <w:p w:rsidR="00FD47CF" w:rsidRPr="004828CC" w:rsidRDefault="00FD47CF" w:rsidP="004828CC">
      <w:pPr>
        <w:bidi/>
        <w:spacing w:after="0" w:line="240" w:lineRule="auto"/>
        <w:jc w:val="center"/>
        <w:rPr>
          <w:rFonts w:cs="Traditional Arabic"/>
          <w:b/>
          <w:bCs/>
          <w:rtl/>
          <w:lang w:bidi="ar-DZ"/>
        </w:rPr>
      </w:pPr>
      <w:r w:rsidRPr="004828CC">
        <w:rPr>
          <w:rFonts w:cs="Traditional Arabic" w:hint="cs"/>
          <w:b/>
          <w:bCs/>
          <w:rtl/>
          <w:lang w:bidi="ar-DZ"/>
        </w:rPr>
        <w:t xml:space="preserve">الجدول رقم (8): توزيع الأزمات تبعا لأنظمة </w:t>
      </w:r>
      <w:proofErr w:type="gramStart"/>
      <w:r w:rsidRPr="004828CC">
        <w:rPr>
          <w:rFonts w:cs="Traditional Arabic" w:hint="cs"/>
          <w:b/>
          <w:bCs/>
          <w:rtl/>
          <w:lang w:bidi="ar-DZ"/>
        </w:rPr>
        <w:t>الصرف</w:t>
      </w:r>
      <w:proofErr w:type="gramEnd"/>
      <w:r w:rsidRPr="004828CC">
        <w:rPr>
          <w:rFonts w:cs="Traditional Arabic" w:hint="cs"/>
          <w:b/>
          <w:bCs/>
          <w:rtl/>
          <w:lang w:bidi="ar-DZ"/>
        </w:rPr>
        <w:t xml:space="preserve"> خلال الفترة </w:t>
      </w:r>
      <w:r w:rsidRPr="004828CC">
        <w:rPr>
          <w:rFonts w:cs="Traditional Arabic" w:hint="cs"/>
          <w:b/>
          <w:bCs/>
          <w:sz w:val="18"/>
          <w:szCs w:val="18"/>
          <w:rtl/>
          <w:lang w:bidi="ar-DZ"/>
        </w:rPr>
        <w:t>1990-2001</w:t>
      </w:r>
      <w:r w:rsidRPr="004828CC">
        <w:rPr>
          <w:rFonts w:cs="Traditional Arabic" w:hint="cs"/>
          <w:b/>
          <w:bCs/>
          <w:rtl/>
          <w:lang w:bidi="ar-DZ"/>
        </w:rPr>
        <w:t>.</w:t>
      </w:r>
    </w:p>
    <w:tbl>
      <w:tblPr>
        <w:bidiVisual/>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1282"/>
        <w:gridCol w:w="1384"/>
        <w:gridCol w:w="2351"/>
        <w:gridCol w:w="1333"/>
      </w:tblGrid>
      <w:tr w:rsidR="00FD47CF" w:rsidRPr="004828CC" w:rsidTr="007E59F2">
        <w:tc>
          <w:tcPr>
            <w:tcW w:w="737" w:type="dxa"/>
          </w:tcPr>
          <w:p w:rsidR="00FD47CF" w:rsidRPr="004828CC" w:rsidRDefault="00FD47CF" w:rsidP="004828CC">
            <w:pPr>
              <w:bidi/>
              <w:spacing w:after="0" w:line="240" w:lineRule="auto"/>
              <w:jc w:val="both"/>
              <w:rPr>
                <w:rFonts w:cs="Traditional Arabic"/>
                <w:sz w:val="14"/>
                <w:szCs w:val="14"/>
                <w:rtl/>
                <w:lang w:bidi="ar-DZ"/>
              </w:rPr>
            </w:pPr>
          </w:p>
        </w:tc>
        <w:tc>
          <w:tcPr>
            <w:tcW w:w="1282" w:type="dxa"/>
          </w:tcPr>
          <w:p w:rsidR="00FD47CF" w:rsidRPr="004828CC" w:rsidRDefault="00FD47CF" w:rsidP="004828CC">
            <w:pPr>
              <w:bidi/>
              <w:spacing w:after="0" w:line="240" w:lineRule="auto"/>
              <w:jc w:val="both"/>
              <w:rPr>
                <w:rFonts w:cs="Traditional Arabic"/>
                <w:sz w:val="14"/>
                <w:szCs w:val="14"/>
                <w:rtl/>
                <w:lang w:bidi="ar-DZ"/>
              </w:rPr>
            </w:pPr>
            <w:r w:rsidRPr="004828CC">
              <w:rPr>
                <w:rFonts w:cs="Traditional Arabic"/>
                <w:sz w:val="14"/>
                <w:szCs w:val="14"/>
                <w:rtl/>
                <w:lang w:bidi="ar-DZ"/>
              </w:rPr>
              <w:t>%</w:t>
            </w:r>
            <w:r w:rsidRPr="004828CC">
              <w:rPr>
                <w:rFonts w:cs="Traditional Arabic" w:hint="cs"/>
                <w:sz w:val="14"/>
                <w:szCs w:val="14"/>
                <w:rtl/>
                <w:lang w:bidi="ar-DZ"/>
              </w:rPr>
              <w:t xml:space="preserve"> الأزمة</w:t>
            </w:r>
          </w:p>
        </w:tc>
        <w:tc>
          <w:tcPr>
            <w:tcW w:w="1384" w:type="dxa"/>
          </w:tcPr>
          <w:p w:rsidR="00FD47CF" w:rsidRPr="004828CC" w:rsidRDefault="00FD47CF" w:rsidP="004828CC">
            <w:pPr>
              <w:bidi/>
              <w:spacing w:after="0" w:line="240" w:lineRule="auto"/>
              <w:jc w:val="both"/>
              <w:rPr>
                <w:rFonts w:cs="Traditional Arabic"/>
                <w:sz w:val="14"/>
                <w:szCs w:val="14"/>
                <w:rtl/>
                <w:lang w:bidi="ar-DZ"/>
              </w:rPr>
            </w:pPr>
            <w:proofErr w:type="gramStart"/>
            <w:r w:rsidRPr="004828CC">
              <w:rPr>
                <w:rFonts w:cs="Traditional Arabic" w:hint="cs"/>
                <w:sz w:val="14"/>
                <w:szCs w:val="14"/>
                <w:rtl/>
                <w:lang w:bidi="ar-DZ"/>
              </w:rPr>
              <w:t>كل</w:t>
            </w:r>
            <w:proofErr w:type="gramEnd"/>
            <w:r w:rsidRPr="004828CC">
              <w:rPr>
                <w:rFonts w:cs="Traditional Arabic" w:hint="cs"/>
                <w:sz w:val="14"/>
                <w:szCs w:val="14"/>
                <w:rtl/>
                <w:lang w:bidi="ar-DZ"/>
              </w:rPr>
              <w:t xml:space="preserve"> الدول</w:t>
            </w:r>
          </w:p>
        </w:tc>
        <w:tc>
          <w:tcPr>
            <w:tcW w:w="2351" w:type="dxa"/>
          </w:tcPr>
          <w:p w:rsidR="00FD47CF" w:rsidRPr="004828CC" w:rsidRDefault="00FD47CF" w:rsidP="004828CC">
            <w:pPr>
              <w:bidi/>
              <w:spacing w:after="0" w:line="240" w:lineRule="auto"/>
              <w:jc w:val="both"/>
              <w:rPr>
                <w:rFonts w:cs="Traditional Arabic"/>
                <w:sz w:val="14"/>
                <w:szCs w:val="14"/>
                <w:rtl/>
                <w:lang w:bidi="ar-DZ"/>
              </w:rPr>
            </w:pPr>
            <w:r w:rsidRPr="004828CC">
              <w:rPr>
                <w:rFonts w:cs="Traditional Arabic" w:hint="cs"/>
                <w:sz w:val="14"/>
                <w:szCs w:val="14"/>
                <w:rtl/>
                <w:lang w:bidi="ar-DZ"/>
              </w:rPr>
              <w:t xml:space="preserve">الدول الناشئة </w:t>
            </w:r>
            <w:proofErr w:type="gramStart"/>
            <w:r w:rsidRPr="004828CC">
              <w:rPr>
                <w:rFonts w:cs="Traditional Arabic" w:hint="cs"/>
                <w:sz w:val="14"/>
                <w:szCs w:val="14"/>
                <w:rtl/>
                <w:lang w:bidi="ar-DZ"/>
              </w:rPr>
              <w:t>والمتقدمة</w:t>
            </w:r>
            <w:proofErr w:type="gramEnd"/>
          </w:p>
        </w:tc>
        <w:tc>
          <w:tcPr>
            <w:tcW w:w="1333" w:type="dxa"/>
          </w:tcPr>
          <w:p w:rsidR="00FD47CF" w:rsidRPr="004828CC" w:rsidRDefault="00FD47CF" w:rsidP="004828CC">
            <w:pPr>
              <w:bidi/>
              <w:spacing w:after="0" w:line="240" w:lineRule="auto"/>
              <w:jc w:val="both"/>
              <w:rPr>
                <w:rFonts w:cs="Traditional Arabic"/>
                <w:sz w:val="14"/>
                <w:szCs w:val="14"/>
                <w:rtl/>
                <w:lang w:bidi="ar-DZ"/>
              </w:rPr>
            </w:pPr>
            <w:proofErr w:type="gramStart"/>
            <w:r w:rsidRPr="004828CC">
              <w:rPr>
                <w:rFonts w:cs="Traditional Arabic" w:hint="cs"/>
                <w:sz w:val="14"/>
                <w:szCs w:val="14"/>
                <w:rtl/>
                <w:lang w:bidi="ar-DZ"/>
              </w:rPr>
              <w:t>الدول</w:t>
            </w:r>
            <w:proofErr w:type="gramEnd"/>
            <w:r w:rsidRPr="004828CC">
              <w:rPr>
                <w:rFonts w:cs="Traditional Arabic" w:hint="cs"/>
                <w:sz w:val="14"/>
                <w:szCs w:val="14"/>
                <w:rtl/>
                <w:lang w:bidi="ar-DZ"/>
              </w:rPr>
              <w:t xml:space="preserve"> النامية</w:t>
            </w:r>
          </w:p>
        </w:tc>
      </w:tr>
      <w:tr w:rsidR="00FD47CF" w:rsidRPr="00797189" w:rsidTr="007E59F2">
        <w:tc>
          <w:tcPr>
            <w:tcW w:w="737"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الثابتة</w:t>
            </w:r>
          </w:p>
        </w:tc>
        <w:tc>
          <w:tcPr>
            <w:tcW w:w="1282"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72.96</w:t>
            </w:r>
          </w:p>
        </w:tc>
        <w:tc>
          <w:tcPr>
            <w:tcW w:w="1384"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1.09</w:t>
            </w:r>
          </w:p>
        </w:tc>
        <w:tc>
          <w:tcPr>
            <w:tcW w:w="2351"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1.10</w:t>
            </w:r>
          </w:p>
        </w:tc>
        <w:tc>
          <w:tcPr>
            <w:tcW w:w="1333"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1.09</w:t>
            </w:r>
          </w:p>
        </w:tc>
      </w:tr>
      <w:tr w:rsidR="00FD47CF" w:rsidRPr="00797189" w:rsidTr="007E59F2">
        <w:tc>
          <w:tcPr>
            <w:tcW w:w="737"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المرنة</w:t>
            </w:r>
          </w:p>
        </w:tc>
        <w:tc>
          <w:tcPr>
            <w:tcW w:w="1282"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27.04</w:t>
            </w:r>
          </w:p>
        </w:tc>
        <w:tc>
          <w:tcPr>
            <w:tcW w:w="1384"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0.79</w:t>
            </w:r>
          </w:p>
        </w:tc>
        <w:tc>
          <w:tcPr>
            <w:tcW w:w="2351"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0.61</w:t>
            </w:r>
          </w:p>
        </w:tc>
        <w:tc>
          <w:tcPr>
            <w:tcW w:w="1333"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0.92</w:t>
            </w:r>
          </w:p>
        </w:tc>
      </w:tr>
    </w:tbl>
    <w:p w:rsidR="00FD47CF" w:rsidRPr="002177A0" w:rsidRDefault="00FD47CF" w:rsidP="009E5342">
      <w:pPr>
        <w:bidi/>
        <w:spacing w:after="0" w:line="240" w:lineRule="auto"/>
        <w:jc w:val="center"/>
        <w:rPr>
          <w:rFonts w:cs="Traditional Arabic"/>
          <w:sz w:val="18"/>
          <w:szCs w:val="18"/>
          <w:rtl/>
          <w:lang w:bidi="ar-DZ"/>
        </w:rPr>
      </w:pPr>
      <w:r w:rsidRPr="00BA0E07">
        <w:rPr>
          <w:rFonts w:cs="Traditional Arabic" w:hint="cs"/>
          <w:b/>
          <w:bCs/>
          <w:sz w:val="18"/>
          <w:szCs w:val="18"/>
          <w:rtl/>
          <w:lang w:bidi="ar-DZ"/>
        </w:rPr>
        <w:t>المصدر</w:t>
      </w:r>
      <w:r w:rsidRPr="002177A0">
        <w:rPr>
          <w:rFonts w:cs="Traditional Arabic" w:hint="cs"/>
          <w:sz w:val="18"/>
          <w:szCs w:val="18"/>
          <w:rtl/>
          <w:lang w:bidi="ar-DZ"/>
        </w:rPr>
        <w:t xml:space="preserve">: </w:t>
      </w:r>
      <w:proofErr w:type="spellStart"/>
      <w:r w:rsidRPr="002177A0">
        <w:rPr>
          <w:rFonts w:cs="Traditional Arabic"/>
          <w:sz w:val="18"/>
          <w:szCs w:val="18"/>
          <w:lang w:bidi="ar-DZ"/>
        </w:rPr>
        <w:t>Bubula</w:t>
      </w:r>
      <w:proofErr w:type="spellEnd"/>
      <w:r w:rsidRPr="002177A0">
        <w:rPr>
          <w:rFonts w:cs="Traditional Arabic"/>
          <w:sz w:val="18"/>
          <w:szCs w:val="18"/>
          <w:lang w:bidi="ar-DZ"/>
        </w:rPr>
        <w:t xml:space="preserve"> et </w:t>
      </w:r>
      <w:proofErr w:type="spellStart"/>
      <w:r w:rsidRPr="002177A0">
        <w:rPr>
          <w:rFonts w:cs="Traditional Arabic"/>
          <w:sz w:val="18"/>
          <w:szCs w:val="18"/>
          <w:lang w:bidi="ar-DZ"/>
        </w:rPr>
        <w:t>Otker</w:t>
      </w:r>
      <w:proofErr w:type="spellEnd"/>
      <w:r w:rsidRPr="002177A0">
        <w:rPr>
          <w:rFonts w:cs="Traditional Arabic"/>
          <w:sz w:val="18"/>
          <w:szCs w:val="18"/>
          <w:lang w:bidi="ar-DZ"/>
        </w:rPr>
        <w:t>-Robe</w:t>
      </w:r>
      <w:r w:rsidRPr="002177A0">
        <w:rPr>
          <w:rFonts w:cs="Traditional Arabic" w:hint="cs"/>
          <w:sz w:val="18"/>
          <w:szCs w:val="18"/>
          <w:rtl/>
          <w:lang w:bidi="ar-DZ"/>
        </w:rPr>
        <w:t xml:space="preserve"> 2003.</w:t>
      </w:r>
    </w:p>
    <w:p w:rsidR="00FD47CF" w:rsidRPr="002177A0" w:rsidRDefault="00FD47CF" w:rsidP="009E5342">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استعمل الباحثين تصنيفهم الواقعي لأنظمة الصرف للفترة 1990-2001 لتوضيح عموما ان أفضلية الأنظمة الثابتة اللينة على الصلبة الأكثر قابلية لوقوع الأزمات المعرفة بعامل الضغوطات على سوق الصرف التي يتم </w:t>
      </w:r>
      <w:r w:rsidRPr="002177A0">
        <w:rPr>
          <w:rFonts w:cs="Traditional Arabic" w:hint="cs"/>
          <w:sz w:val="26"/>
          <w:szCs w:val="26"/>
          <w:rtl/>
          <w:lang w:bidi="ar-DZ"/>
        </w:rPr>
        <w:lastRenderedPageBreak/>
        <w:t xml:space="preserve">قياسها بمتوسط انخفاض سعر الصرف وارتفاع سعر الفائدة، وكذلك على الأنظمة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ووجدوا أن متوسط 75 </w:t>
      </w:r>
      <w:r w:rsidRPr="002177A0">
        <w:rPr>
          <w:rFonts w:cs="Traditional Arabic"/>
          <w:sz w:val="26"/>
          <w:szCs w:val="26"/>
          <w:rtl/>
          <w:lang w:bidi="ar-DZ"/>
        </w:rPr>
        <w:t>%</w:t>
      </w:r>
      <w:r w:rsidRPr="002177A0">
        <w:rPr>
          <w:rFonts w:cs="Traditional Arabic" w:hint="cs"/>
          <w:sz w:val="26"/>
          <w:szCs w:val="26"/>
          <w:rtl/>
          <w:lang w:bidi="ar-DZ"/>
        </w:rPr>
        <w:t xml:space="preserve"> من الأزمات التي تحدث في إطار الأنظمة الثابتة و التي تحدث فجأة بهذا النوع من النظام هي( 1.1</w:t>
      </w:r>
      <w:r w:rsidRPr="002177A0">
        <w:rPr>
          <w:rFonts w:cs="Traditional Arabic"/>
          <w:sz w:val="26"/>
          <w:szCs w:val="26"/>
          <w:rtl/>
          <w:lang w:bidi="ar-DZ"/>
        </w:rPr>
        <w:t>%</w:t>
      </w:r>
      <w:r w:rsidRPr="002177A0">
        <w:rPr>
          <w:rFonts w:cs="Traditional Arabic" w:hint="cs"/>
          <w:sz w:val="26"/>
          <w:szCs w:val="26"/>
          <w:rtl/>
          <w:lang w:bidi="ar-DZ"/>
        </w:rPr>
        <w:t xml:space="preserve"> ) جد مرتفعة مما هو في إطار الأنظمة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(0.8</w:t>
      </w:r>
      <w:r w:rsidRPr="002177A0">
        <w:rPr>
          <w:rFonts w:cs="Traditional Arabic"/>
          <w:sz w:val="26"/>
          <w:szCs w:val="26"/>
          <w:rtl/>
          <w:lang w:bidi="ar-DZ"/>
        </w:rPr>
        <w:t>%</w:t>
      </w:r>
      <w:r w:rsidRPr="002177A0">
        <w:rPr>
          <w:rFonts w:cs="Traditional Arabic" w:hint="cs"/>
          <w:sz w:val="26"/>
          <w:szCs w:val="26"/>
          <w:rtl/>
          <w:lang w:bidi="ar-DZ"/>
        </w:rPr>
        <w:t>).</w:t>
      </w:r>
    </w:p>
    <w:p w:rsidR="00FD47CF" w:rsidRPr="00BA0E07" w:rsidRDefault="00FD47CF" w:rsidP="009E5342">
      <w:pPr>
        <w:bidi/>
        <w:spacing w:after="0" w:line="240" w:lineRule="auto"/>
        <w:jc w:val="center"/>
        <w:rPr>
          <w:rFonts w:cs="Traditional Arabic"/>
          <w:b/>
          <w:bCs/>
          <w:sz w:val="24"/>
          <w:szCs w:val="24"/>
          <w:rtl/>
          <w:lang w:bidi="ar-DZ"/>
        </w:rPr>
      </w:pPr>
      <w:r w:rsidRPr="00BA0E07">
        <w:rPr>
          <w:rFonts w:cs="Traditional Arabic" w:hint="cs"/>
          <w:b/>
          <w:bCs/>
          <w:sz w:val="24"/>
          <w:szCs w:val="24"/>
          <w:rtl/>
          <w:lang w:bidi="ar-DZ"/>
        </w:rPr>
        <w:t>الجدول رقم (9): توزيع أنواع الأزمات حسب الأنظمة وصنف الدول</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492"/>
        <w:gridCol w:w="1492"/>
        <w:gridCol w:w="1492"/>
        <w:gridCol w:w="1600"/>
      </w:tblGrid>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نوعية الأزمة</w:t>
            </w:r>
          </w:p>
        </w:tc>
        <w:tc>
          <w:tcPr>
            <w:tcW w:w="7520" w:type="dxa"/>
            <w:gridSpan w:val="4"/>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الأزمة</w:t>
            </w:r>
            <w:proofErr w:type="gramEnd"/>
            <w:r w:rsidRPr="002177A0">
              <w:rPr>
                <w:rFonts w:cs="Traditional Arabic" w:hint="cs"/>
                <w:sz w:val="16"/>
                <w:szCs w:val="16"/>
                <w:rtl/>
                <w:lang w:bidi="ar-DZ"/>
              </w:rPr>
              <w:t xml:space="preserve"> المصرفية (1990-1997)</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نوعية</w:t>
            </w:r>
            <w:proofErr w:type="gramEnd"/>
            <w:r w:rsidRPr="002177A0">
              <w:rPr>
                <w:rFonts w:cs="Traditional Arabic" w:hint="cs"/>
                <w:sz w:val="16"/>
                <w:szCs w:val="16"/>
                <w:rtl/>
                <w:lang w:bidi="ar-DZ"/>
              </w:rPr>
              <w:t xml:space="preserve"> النظام</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الثابتة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مرونة</w:t>
            </w:r>
            <w:proofErr w:type="gramEnd"/>
            <w:r w:rsidRPr="002177A0">
              <w:rPr>
                <w:rFonts w:cs="Traditional Arabic" w:hint="cs"/>
                <w:sz w:val="16"/>
                <w:szCs w:val="16"/>
                <w:rtl/>
                <w:lang w:bidi="ar-DZ"/>
              </w:rPr>
              <w:t xml:space="preserve"> محدودة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تعويم</w:t>
            </w:r>
            <w:proofErr w:type="gramEnd"/>
            <w:r w:rsidRPr="002177A0">
              <w:rPr>
                <w:rFonts w:cs="Traditional Arabic" w:hint="cs"/>
                <w:sz w:val="16"/>
                <w:szCs w:val="16"/>
                <w:rtl/>
                <w:lang w:bidi="ar-DZ"/>
              </w:rPr>
              <w:t xml:space="preserve"> موجه</w:t>
            </w:r>
          </w:p>
        </w:tc>
        <w:tc>
          <w:tcPr>
            <w:tcW w:w="1880" w:type="dxa"/>
          </w:tcPr>
          <w:p w:rsidR="00FD47CF" w:rsidRPr="002177A0" w:rsidRDefault="00FD47CF" w:rsidP="00C5084E">
            <w:pPr>
              <w:bidi/>
              <w:spacing w:after="0" w:line="240" w:lineRule="auto"/>
              <w:jc w:val="both"/>
              <w:rPr>
                <w:rFonts w:cs="Traditional Arabic"/>
                <w:sz w:val="16"/>
                <w:szCs w:val="16"/>
                <w:lang w:bidi="ar-DZ"/>
              </w:rPr>
            </w:pPr>
            <w:r w:rsidRPr="002177A0">
              <w:rPr>
                <w:rFonts w:cs="Traditional Arabic"/>
                <w:sz w:val="16"/>
                <w:szCs w:val="16"/>
                <w:lang w:bidi="ar-DZ"/>
              </w:rPr>
              <w:t>Librement Tombant</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الصناعية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6.5</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4.2</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الناشئة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15.4</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8.0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3.8</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النامية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2.6</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7.1</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4.5</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نوعية الأزمة</w:t>
            </w:r>
          </w:p>
        </w:tc>
        <w:tc>
          <w:tcPr>
            <w:tcW w:w="7520" w:type="dxa"/>
            <w:gridSpan w:val="4"/>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أزمات</w:t>
            </w:r>
            <w:proofErr w:type="gramEnd"/>
            <w:r w:rsidRPr="002177A0">
              <w:rPr>
                <w:rFonts w:cs="Traditional Arabic" w:hint="cs"/>
                <w:sz w:val="16"/>
                <w:szCs w:val="16"/>
                <w:rtl/>
                <w:lang w:bidi="ar-DZ"/>
              </w:rPr>
              <w:t xml:space="preserve"> الصرف (1990-2000)</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نوعية</w:t>
            </w:r>
            <w:proofErr w:type="gramEnd"/>
            <w:r w:rsidRPr="002177A0">
              <w:rPr>
                <w:rFonts w:cs="Traditional Arabic" w:hint="cs"/>
                <w:sz w:val="16"/>
                <w:szCs w:val="16"/>
                <w:rtl/>
                <w:lang w:bidi="ar-DZ"/>
              </w:rPr>
              <w:t xml:space="preserve"> النظام</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الثابتة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مرونة</w:t>
            </w:r>
            <w:proofErr w:type="gramEnd"/>
            <w:r w:rsidRPr="002177A0">
              <w:rPr>
                <w:rFonts w:cs="Traditional Arabic" w:hint="cs"/>
                <w:sz w:val="16"/>
                <w:szCs w:val="16"/>
                <w:rtl/>
                <w:lang w:bidi="ar-DZ"/>
              </w:rPr>
              <w:t xml:space="preserve"> محدودة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تعويم</w:t>
            </w:r>
            <w:proofErr w:type="gramEnd"/>
            <w:r w:rsidRPr="002177A0">
              <w:rPr>
                <w:rFonts w:cs="Traditional Arabic" w:hint="cs"/>
                <w:sz w:val="16"/>
                <w:szCs w:val="16"/>
                <w:rtl/>
                <w:lang w:bidi="ar-DZ"/>
              </w:rPr>
              <w:t xml:space="preserve"> موجه</w:t>
            </w:r>
          </w:p>
        </w:tc>
        <w:tc>
          <w:tcPr>
            <w:tcW w:w="1880" w:type="dxa"/>
          </w:tcPr>
          <w:p w:rsidR="00FD47CF" w:rsidRPr="002177A0" w:rsidRDefault="00FD47CF" w:rsidP="00C5084E">
            <w:pPr>
              <w:bidi/>
              <w:spacing w:after="0" w:line="240" w:lineRule="auto"/>
              <w:jc w:val="both"/>
              <w:rPr>
                <w:rFonts w:cs="Traditional Arabic"/>
                <w:sz w:val="16"/>
                <w:szCs w:val="16"/>
                <w:lang w:bidi="ar-DZ"/>
              </w:rPr>
            </w:pPr>
            <w:r w:rsidRPr="002177A0">
              <w:rPr>
                <w:rFonts w:cs="Traditional Arabic"/>
                <w:sz w:val="16"/>
                <w:szCs w:val="16"/>
                <w:lang w:bidi="ar-DZ"/>
              </w:rPr>
              <w:t>Librement Tombant</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الصناعية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3.6</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5.8</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8.6</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4.9</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الناشئة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8.8</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6.1</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6.</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النامية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2.8</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15.4</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نوعية الأزمة</w:t>
            </w:r>
          </w:p>
        </w:tc>
        <w:tc>
          <w:tcPr>
            <w:tcW w:w="7520" w:type="dxa"/>
            <w:gridSpan w:val="4"/>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 xml:space="preserve">الأزمات </w:t>
            </w:r>
            <w:proofErr w:type="spellStart"/>
            <w:r w:rsidRPr="002177A0">
              <w:rPr>
                <w:rFonts w:cs="Traditional Arabic" w:hint="cs"/>
                <w:sz w:val="16"/>
                <w:szCs w:val="16"/>
                <w:rtl/>
                <w:lang w:bidi="ar-DZ"/>
              </w:rPr>
              <w:t>التوامية</w:t>
            </w:r>
            <w:proofErr w:type="spellEnd"/>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نوعية</w:t>
            </w:r>
            <w:proofErr w:type="gramEnd"/>
            <w:r w:rsidRPr="002177A0">
              <w:rPr>
                <w:rFonts w:cs="Traditional Arabic" w:hint="cs"/>
                <w:sz w:val="16"/>
                <w:szCs w:val="16"/>
                <w:rtl/>
                <w:lang w:bidi="ar-DZ"/>
              </w:rPr>
              <w:t xml:space="preserve"> النظام</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الثابتة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مرونة</w:t>
            </w:r>
            <w:proofErr w:type="gramEnd"/>
            <w:r w:rsidRPr="002177A0">
              <w:rPr>
                <w:rFonts w:cs="Traditional Arabic" w:hint="cs"/>
                <w:sz w:val="16"/>
                <w:szCs w:val="16"/>
                <w:rtl/>
                <w:lang w:bidi="ar-DZ"/>
              </w:rPr>
              <w:t xml:space="preserve"> محدودة</w:t>
            </w:r>
          </w:p>
        </w:tc>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تعويم</w:t>
            </w:r>
            <w:proofErr w:type="gramEnd"/>
            <w:r w:rsidRPr="002177A0">
              <w:rPr>
                <w:rFonts w:cs="Traditional Arabic" w:hint="cs"/>
                <w:sz w:val="16"/>
                <w:szCs w:val="16"/>
                <w:rtl/>
                <w:lang w:bidi="ar-DZ"/>
              </w:rPr>
              <w:t xml:space="preserve"> موجه</w:t>
            </w:r>
          </w:p>
        </w:tc>
        <w:tc>
          <w:tcPr>
            <w:tcW w:w="1880" w:type="dxa"/>
          </w:tcPr>
          <w:p w:rsidR="00FD47CF" w:rsidRPr="002177A0" w:rsidRDefault="00FD47CF" w:rsidP="00C5084E">
            <w:pPr>
              <w:bidi/>
              <w:spacing w:after="0" w:line="240" w:lineRule="auto"/>
              <w:jc w:val="both"/>
              <w:rPr>
                <w:rFonts w:cs="Traditional Arabic"/>
                <w:sz w:val="16"/>
                <w:szCs w:val="16"/>
                <w:lang w:bidi="ar-DZ"/>
              </w:rPr>
            </w:pPr>
            <w:r w:rsidRPr="002177A0">
              <w:rPr>
                <w:rFonts w:cs="Traditional Arabic"/>
                <w:sz w:val="16"/>
                <w:szCs w:val="16"/>
                <w:lang w:bidi="ar-DZ"/>
              </w:rPr>
              <w:t>Librement Tombant</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الصناعية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2.2</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الناشئة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15.4</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4.0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r>
      <w:tr w:rsidR="00FD47CF" w:rsidRPr="002177A0" w:rsidTr="00FD47CF">
        <w:tc>
          <w:tcPr>
            <w:tcW w:w="1880" w:type="dxa"/>
          </w:tcPr>
          <w:p w:rsidR="00FD47CF" w:rsidRPr="002177A0" w:rsidRDefault="00FD47CF" w:rsidP="00C5084E">
            <w:pPr>
              <w:bidi/>
              <w:spacing w:after="0" w:line="240" w:lineRule="auto"/>
              <w:jc w:val="both"/>
              <w:rPr>
                <w:rFonts w:cs="Traditional Arabic"/>
                <w:sz w:val="16"/>
                <w:szCs w:val="16"/>
                <w:rtl/>
                <w:lang w:bidi="ar-DZ"/>
              </w:rPr>
            </w:pPr>
            <w:proofErr w:type="gramStart"/>
            <w:r w:rsidRPr="002177A0">
              <w:rPr>
                <w:rFonts w:cs="Traditional Arabic" w:hint="cs"/>
                <w:sz w:val="16"/>
                <w:szCs w:val="16"/>
                <w:rtl/>
                <w:lang w:bidi="ar-DZ"/>
              </w:rPr>
              <w:t>الدول</w:t>
            </w:r>
            <w:proofErr w:type="gramEnd"/>
            <w:r w:rsidRPr="002177A0">
              <w:rPr>
                <w:rFonts w:cs="Traditional Arabic" w:hint="cs"/>
                <w:sz w:val="16"/>
                <w:szCs w:val="16"/>
                <w:rtl/>
                <w:lang w:bidi="ar-DZ"/>
              </w:rPr>
              <w:t xml:space="preserve"> النامية</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0.0</w:t>
            </w:r>
          </w:p>
        </w:tc>
        <w:tc>
          <w:tcPr>
            <w:tcW w:w="1880" w:type="dxa"/>
          </w:tcPr>
          <w:p w:rsidR="00FD47CF" w:rsidRPr="002177A0" w:rsidRDefault="00FD47CF" w:rsidP="00C5084E">
            <w:pPr>
              <w:bidi/>
              <w:spacing w:after="0" w:line="240" w:lineRule="auto"/>
              <w:jc w:val="both"/>
              <w:rPr>
                <w:rFonts w:cs="Traditional Arabic"/>
                <w:sz w:val="16"/>
                <w:szCs w:val="16"/>
                <w:rtl/>
                <w:lang w:bidi="ar-DZ"/>
              </w:rPr>
            </w:pPr>
            <w:r w:rsidRPr="002177A0">
              <w:rPr>
                <w:rFonts w:cs="Traditional Arabic" w:hint="cs"/>
                <w:sz w:val="16"/>
                <w:szCs w:val="16"/>
                <w:rtl/>
                <w:lang w:bidi="ar-DZ"/>
              </w:rPr>
              <w:t>///</w:t>
            </w:r>
          </w:p>
        </w:tc>
      </w:tr>
    </w:tbl>
    <w:p w:rsidR="00FD47CF" w:rsidRPr="002177A0" w:rsidRDefault="00FD47CF" w:rsidP="00BA0E07">
      <w:pPr>
        <w:bidi/>
        <w:spacing w:after="0" w:line="240" w:lineRule="auto"/>
        <w:jc w:val="center"/>
        <w:rPr>
          <w:rFonts w:cs="Traditional Arabic"/>
          <w:sz w:val="20"/>
          <w:szCs w:val="20"/>
          <w:rtl/>
          <w:lang w:bidi="ar-DZ"/>
        </w:rPr>
      </w:pPr>
      <w:r w:rsidRPr="00BA0E07">
        <w:rPr>
          <w:rFonts w:cs="Traditional Arabic" w:hint="cs"/>
          <w:b/>
          <w:bCs/>
          <w:sz w:val="20"/>
          <w:szCs w:val="20"/>
          <w:rtl/>
          <w:lang w:bidi="ar-DZ"/>
        </w:rPr>
        <w:t>المصدر</w:t>
      </w:r>
      <w:r w:rsidRPr="002177A0">
        <w:rPr>
          <w:rFonts w:cs="Traditional Arabic" w:hint="cs"/>
          <w:sz w:val="20"/>
          <w:szCs w:val="20"/>
          <w:rtl/>
          <w:lang w:bidi="ar-DZ"/>
        </w:rPr>
        <w:t xml:space="preserve">: </w:t>
      </w:r>
      <w:proofErr w:type="spellStart"/>
      <w:r w:rsidRPr="002177A0">
        <w:rPr>
          <w:rFonts w:cs="Traditional Arabic"/>
          <w:sz w:val="20"/>
          <w:szCs w:val="20"/>
          <w:lang w:bidi="ar-DZ"/>
        </w:rPr>
        <w:t>Rogoff</w:t>
      </w:r>
      <w:proofErr w:type="spellEnd"/>
      <w:r w:rsidRPr="002177A0">
        <w:rPr>
          <w:rFonts w:cs="Traditional Arabic"/>
          <w:sz w:val="20"/>
          <w:szCs w:val="20"/>
          <w:lang w:bidi="ar-DZ"/>
        </w:rPr>
        <w:t xml:space="preserve"> et al</w:t>
      </w:r>
      <w:r w:rsidRPr="002177A0">
        <w:rPr>
          <w:rFonts w:cs="Traditional Arabic" w:hint="cs"/>
          <w:sz w:val="20"/>
          <w:szCs w:val="20"/>
          <w:rtl/>
          <w:lang w:bidi="ar-DZ"/>
        </w:rPr>
        <w:t xml:space="preserve"> 2004.</w:t>
      </w:r>
    </w:p>
    <w:p w:rsidR="00FD47CF" w:rsidRPr="002177A0" w:rsidRDefault="00FD47CF" w:rsidP="00892893">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اهتمت العديد من الدراسات بالأزمات </w:t>
      </w:r>
      <w:proofErr w:type="spellStart"/>
      <w:r w:rsidRPr="002177A0">
        <w:rPr>
          <w:rFonts w:cs="Traditional Arabic" w:hint="cs"/>
          <w:sz w:val="26"/>
          <w:szCs w:val="26"/>
          <w:rtl/>
          <w:lang w:bidi="ar-DZ"/>
        </w:rPr>
        <w:t>التوامية</w:t>
      </w:r>
      <w:proofErr w:type="spellEnd"/>
      <w:r w:rsidRPr="002177A0">
        <w:rPr>
          <w:rFonts w:cs="Traditional Arabic" w:hint="cs"/>
          <w:sz w:val="26"/>
          <w:szCs w:val="26"/>
          <w:rtl/>
          <w:lang w:bidi="ar-DZ"/>
        </w:rPr>
        <w:t xml:space="preserve"> لأنها تخص الدول الناشئة و تكلفتها مرتفعة بالنسبة للاقتصاد الكلي، وحاول كل من  </w:t>
      </w:r>
      <w:r w:rsidRPr="002177A0">
        <w:rPr>
          <w:rStyle w:val="Appelnotedebasdep"/>
          <w:rFonts w:cs="Traditional Arabic"/>
          <w:sz w:val="26"/>
          <w:szCs w:val="26"/>
        </w:rPr>
        <w:footnoteReference w:id="26"/>
      </w:r>
      <w:proofErr w:type="spellStart"/>
      <w:r w:rsidRPr="002177A0">
        <w:rPr>
          <w:rFonts w:cs="Traditional Arabic"/>
          <w:lang w:bidi="ar-DZ"/>
        </w:rPr>
        <w:t>Reinhart</w:t>
      </w:r>
      <w:proofErr w:type="spellEnd"/>
      <w:r w:rsidRPr="002177A0">
        <w:rPr>
          <w:rFonts w:cs="Traditional Arabic"/>
          <w:lang w:bidi="ar-DZ"/>
        </w:rPr>
        <w:t xml:space="preserve"> et </w:t>
      </w:r>
      <w:proofErr w:type="spellStart"/>
      <w:r w:rsidRPr="002177A0">
        <w:rPr>
          <w:rFonts w:cs="Traditional Arabic"/>
          <w:lang w:bidi="ar-DZ"/>
        </w:rPr>
        <w:t>Kaminsky</w:t>
      </w:r>
      <w:proofErr w:type="spellEnd"/>
      <w:r w:rsidRPr="002177A0">
        <w:rPr>
          <w:rFonts w:cs="Traditional Arabic" w:hint="cs"/>
          <w:sz w:val="26"/>
          <w:szCs w:val="26"/>
          <w:rtl/>
          <w:lang w:bidi="ar-DZ"/>
        </w:rPr>
        <w:t xml:space="preserve"> </w:t>
      </w:r>
      <w:r w:rsidRPr="002177A0">
        <w:rPr>
          <w:rFonts w:cs="Traditional Arabic" w:hint="cs"/>
          <w:rtl/>
          <w:lang w:bidi="ar-DZ"/>
        </w:rPr>
        <w:t xml:space="preserve">1996، </w:t>
      </w:r>
      <w:r w:rsidRPr="002177A0">
        <w:rPr>
          <w:rStyle w:val="Appelnotedebasdep"/>
          <w:rFonts w:cs="Traditional Arabic"/>
        </w:rPr>
        <w:footnoteReference w:id="27"/>
      </w:r>
      <w:proofErr w:type="spellStart"/>
      <w:r w:rsidRPr="002177A0">
        <w:rPr>
          <w:rFonts w:cs="Traditional Arabic"/>
          <w:lang w:bidi="ar-DZ"/>
        </w:rPr>
        <w:t>Larrain</w:t>
      </w:r>
      <w:proofErr w:type="spellEnd"/>
      <w:r w:rsidRPr="002177A0">
        <w:rPr>
          <w:rFonts w:cs="Traditional Arabic"/>
          <w:lang w:bidi="ar-DZ"/>
        </w:rPr>
        <w:t xml:space="preserve"> et </w:t>
      </w:r>
      <w:proofErr w:type="spellStart"/>
      <w:r w:rsidRPr="002177A0">
        <w:rPr>
          <w:rFonts w:cs="Traditional Arabic"/>
          <w:lang w:bidi="ar-DZ"/>
        </w:rPr>
        <w:t>Velasco</w:t>
      </w:r>
      <w:proofErr w:type="spellEnd"/>
      <w:r w:rsidRPr="002177A0">
        <w:rPr>
          <w:rFonts w:cs="Traditional Arabic" w:hint="cs"/>
          <w:rtl/>
          <w:lang w:bidi="ar-DZ"/>
        </w:rPr>
        <w:t xml:space="preserve"> 2001،</w:t>
      </w:r>
      <w:r w:rsidRPr="002177A0">
        <w:rPr>
          <w:rStyle w:val="Appelnotedebasdep"/>
          <w:rFonts w:cs="Traditional Arabic"/>
        </w:rPr>
        <w:footnoteReference w:id="28"/>
      </w:r>
      <w:proofErr w:type="spellStart"/>
      <w:r w:rsidRPr="002177A0">
        <w:rPr>
          <w:rFonts w:cs="Traditional Arabic"/>
          <w:lang w:bidi="ar-DZ"/>
        </w:rPr>
        <w:t>Rogoff</w:t>
      </w:r>
      <w:proofErr w:type="spellEnd"/>
      <w:r w:rsidRPr="002177A0">
        <w:rPr>
          <w:rFonts w:cs="Traditional Arabic"/>
          <w:lang w:bidi="ar-DZ"/>
        </w:rPr>
        <w:t xml:space="preserve"> et al</w:t>
      </w:r>
      <w:r w:rsidRPr="002177A0">
        <w:rPr>
          <w:rFonts w:cs="Traditional Arabic" w:hint="cs"/>
          <w:rtl/>
          <w:lang w:bidi="ar-DZ"/>
        </w:rPr>
        <w:t xml:space="preserve"> 2004</w:t>
      </w:r>
      <w:r w:rsidRPr="002177A0">
        <w:rPr>
          <w:rFonts w:cs="Traditional Arabic" w:hint="cs"/>
          <w:sz w:val="26"/>
          <w:szCs w:val="26"/>
          <w:rtl/>
          <w:lang w:bidi="ar-DZ"/>
        </w:rPr>
        <w:t xml:space="preserve"> التعمق في اعطاب الأنظمة الثابتة و إعطاء تحليل تطبيقي اعتمادا على التصنيف الطبيعي بدراسة إشكالية أزمات الصرف والمصرفية و </w:t>
      </w:r>
      <w:proofErr w:type="spellStart"/>
      <w:r w:rsidRPr="002177A0">
        <w:rPr>
          <w:rFonts w:cs="Traditional Arabic" w:hint="cs"/>
          <w:sz w:val="26"/>
          <w:szCs w:val="26"/>
          <w:rtl/>
          <w:lang w:bidi="ar-DZ"/>
        </w:rPr>
        <w:t>التوامية</w:t>
      </w:r>
      <w:proofErr w:type="spellEnd"/>
      <w:r w:rsidRPr="002177A0">
        <w:rPr>
          <w:rFonts w:cs="Traditional Arabic" w:hint="cs"/>
          <w:sz w:val="26"/>
          <w:szCs w:val="26"/>
          <w:rtl/>
          <w:lang w:bidi="ar-DZ"/>
        </w:rPr>
        <w:t xml:space="preserve"> لمختلف أصناف الدول وأنواع الأنظمة والحصول على نتائج تبين أن احتمال أزمات الصرف هو الأقل، وان الأزمات المصرفية و </w:t>
      </w:r>
      <w:proofErr w:type="spellStart"/>
      <w:r w:rsidRPr="002177A0">
        <w:rPr>
          <w:rFonts w:cs="Traditional Arabic" w:hint="cs"/>
          <w:sz w:val="26"/>
          <w:szCs w:val="26"/>
          <w:rtl/>
          <w:lang w:bidi="ar-DZ"/>
        </w:rPr>
        <w:t>التوامية</w:t>
      </w:r>
      <w:proofErr w:type="spellEnd"/>
      <w:r w:rsidRPr="002177A0">
        <w:rPr>
          <w:rFonts w:cs="Traditional Arabic" w:hint="cs"/>
          <w:sz w:val="26"/>
          <w:szCs w:val="26"/>
          <w:rtl/>
          <w:lang w:bidi="ar-DZ"/>
        </w:rPr>
        <w:t xml:space="preserve"> هي أكثر وجودا في الأنظمة الثابتة الصلبة خاصة في الاقتصاديات الناشئة في فترة التسعينيات.</w:t>
      </w:r>
    </w:p>
    <w:p w:rsidR="00FD47CF" w:rsidRPr="002177A0" w:rsidRDefault="00FD47CF" w:rsidP="00892893">
      <w:pPr>
        <w:bidi/>
        <w:spacing w:after="0" w:line="240" w:lineRule="auto"/>
        <w:jc w:val="both"/>
        <w:rPr>
          <w:rFonts w:cs="Traditional Arabic"/>
          <w:b/>
          <w:bCs/>
          <w:sz w:val="26"/>
          <w:szCs w:val="26"/>
          <w:rtl/>
          <w:lang w:bidi="ar-DZ"/>
        </w:rPr>
      </w:pPr>
      <w:r w:rsidRPr="002177A0">
        <w:rPr>
          <w:rFonts w:cs="Traditional Arabic" w:hint="cs"/>
          <w:b/>
          <w:bCs/>
          <w:sz w:val="26"/>
          <w:szCs w:val="26"/>
          <w:rtl/>
          <w:lang w:bidi="ar-DZ"/>
        </w:rPr>
        <w:t>3- نتائج الدراسة:</w:t>
      </w:r>
    </w:p>
    <w:p w:rsidR="00FD47CF" w:rsidRPr="002177A0" w:rsidRDefault="00FD47CF" w:rsidP="00892893">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تعرضت العديد من الدراسات لإشكالية اختيار أنظمة الصرف في الدول النامية والتي تدور مجملها في فكرة </w:t>
      </w:r>
      <w:proofErr w:type="spellStart"/>
      <w:r w:rsidRPr="002177A0">
        <w:rPr>
          <w:rFonts w:cs="Traditional Arabic"/>
          <w:lang w:bidi="ar-DZ"/>
        </w:rPr>
        <w:t>Frankel</w:t>
      </w:r>
      <w:proofErr w:type="spellEnd"/>
      <w:r w:rsidRPr="002177A0">
        <w:rPr>
          <w:rFonts w:cs="Traditional Arabic" w:hint="cs"/>
          <w:rtl/>
          <w:lang w:bidi="ar-DZ"/>
        </w:rPr>
        <w:t xml:space="preserve"> </w:t>
      </w:r>
      <w:r w:rsidRPr="002177A0">
        <w:rPr>
          <w:rFonts w:cs="Traditional Arabic" w:hint="cs"/>
          <w:sz w:val="26"/>
          <w:szCs w:val="26"/>
          <w:rtl/>
          <w:lang w:bidi="ar-DZ"/>
        </w:rPr>
        <w:t xml:space="preserve">وعدم وجود نظام صرف مطلق و ابدي لان كل الأنظمة الثابتة، </w:t>
      </w:r>
      <w:proofErr w:type="spellStart"/>
      <w:r w:rsidRPr="002177A0">
        <w:rPr>
          <w:rFonts w:cs="Traditional Arabic" w:hint="cs"/>
          <w:sz w:val="26"/>
          <w:szCs w:val="26"/>
          <w:rtl/>
          <w:lang w:bidi="ar-DZ"/>
        </w:rPr>
        <w:t>المعومة</w:t>
      </w:r>
      <w:proofErr w:type="spellEnd"/>
      <w:r w:rsidRPr="002177A0">
        <w:rPr>
          <w:rFonts w:cs="Traditional Arabic" w:hint="cs"/>
          <w:sz w:val="26"/>
          <w:szCs w:val="26"/>
          <w:rtl/>
          <w:lang w:bidi="ar-DZ"/>
        </w:rPr>
        <w:t xml:space="preserve"> والوسيطة لها ايجابيات و سلبيات و حل الإشكالية يتمثل في معرفة و تحديد مدة حياة نظام الصرف و ارتباطه بالمحددات الهيكلية، وقد </w:t>
      </w:r>
      <w:r w:rsidRPr="002177A0">
        <w:rPr>
          <w:rFonts w:cs="Traditional Arabic" w:hint="cs"/>
          <w:sz w:val="26"/>
          <w:szCs w:val="26"/>
          <w:rtl/>
          <w:lang w:bidi="ar-DZ"/>
        </w:rPr>
        <w:lastRenderedPageBreak/>
        <w:t xml:space="preserve">قام كل من </w:t>
      </w:r>
      <w:proofErr w:type="spellStart"/>
      <w:r w:rsidRPr="002177A0">
        <w:rPr>
          <w:rFonts w:cs="Traditional Arabic"/>
          <w:lang w:bidi="ar-DZ"/>
        </w:rPr>
        <w:t>Frankel</w:t>
      </w:r>
      <w:proofErr w:type="spellEnd"/>
      <w:r w:rsidRPr="002177A0">
        <w:rPr>
          <w:rFonts w:cs="Traditional Arabic"/>
          <w:lang w:bidi="ar-DZ"/>
        </w:rPr>
        <w:t xml:space="preserve"> et </w:t>
      </w:r>
      <w:proofErr w:type="spellStart"/>
      <w:r w:rsidRPr="002177A0">
        <w:rPr>
          <w:rFonts w:cs="Traditional Arabic"/>
          <w:lang w:bidi="ar-DZ"/>
        </w:rPr>
        <w:t>Aizenman</w:t>
      </w:r>
      <w:proofErr w:type="spellEnd"/>
      <w:r w:rsidRPr="002177A0">
        <w:rPr>
          <w:rFonts w:cs="Traditional Arabic" w:hint="cs"/>
          <w:sz w:val="26"/>
          <w:szCs w:val="26"/>
          <w:rtl/>
          <w:lang w:bidi="ar-DZ"/>
        </w:rPr>
        <w:t xml:space="preserve"> 1982، 1985 بإعطاء حلا لمشكلة تحديد درجة المرونة المثالية بتدنية دالة الخسارة و إدخال مختلف المتغيرات المؤثرة في سلوك السلطات في سوق الصرف، كما قام </w:t>
      </w:r>
      <w:proofErr w:type="spellStart"/>
      <w:r w:rsidRPr="002177A0">
        <w:rPr>
          <w:rFonts w:cs="Traditional Arabic"/>
          <w:lang w:bidi="ar-DZ"/>
        </w:rPr>
        <w:t>Allegret</w:t>
      </w:r>
      <w:proofErr w:type="spellEnd"/>
      <w:r w:rsidRPr="002177A0">
        <w:rPr>
          <w:rFonts w:cs="Traditional Arabic"/>
          <w:lang w:bidi="ar-DZ"/>
        </w:rPr>
        <w:t xml:space="preserve">, </w:t>
      </w:r>
      <w:proofErr w:type="spellStart"/>
      <w:r w:rsidRPr="002177A0">
        <w:rPr>
          <w:rFonts w:cs="Traditional Arabic"/>
          <w:lang w:bidi="ar-DZ"/>
        </w:rPr>
        <w:t>Ayadi</w:t>
      </w:r>
      <w:proofErr w:type="spellEnd"/>
      <w:r w:rsidRPr="002177A0">
        <w:rPr>
          <w:rFonts w:cs="Traditional Arabic"/>
          <w:lang w:bidi="ar-DZ"/>
        </w:rPr>
        <w:t xml:space="preserve"> et </w:t>
      </w:r>
      <w:proofErr w:type="spellStart"/>
      <w:r w:rsidRPr="002177A0">
        <w:rPr>
          <w:rFonts w:cs="Traditional Arabic"/>
          <w:lang w:bidi="ar-DZ"/>
        </w:rPr>
        <w:t>Haouaoui</w:t>
      </w:r>
      <w:proofErr w:type="spellEnd"/>
      <w:r w:rsidRPr="002177A0">
        <w:rPr>
          <w:rFonts w:cs="Traditional Arabic" w:hint="cs"/>
          <w:rtl/>
          <w:lang w:bidi="ar-DZ"/>
        </w:rPr>
        <w:t xml:space="preserve"> </w:t>
      </w:r>
      <w:r w:rsidRPr="002177A0">
        <w:rPr>
          <w:rFonts w:cs="Traditional Arabic" w:hint="cs"/>
          <w:sz w:val="26"/>
          <w:szCs w:val="26"/>
          <w:rtl/>
          <w:lang w:bidi="ar-DZ"/>
        </w:rPr>
        <w:t xml:space="preserve">بتحديد درجة المرونة المثالية لعينة مكونة من 28 دولة نامية وناشئة بتقدير دالة الطلب على النقود والأهمية النسبية للصدمات الاسمية و الحقيقية و استنتاج إمكانية وجود مثالية خارج حلول الركن في الدول النامية، و في دراسة أخرى بين كل من </w:t>
      </w:r>
      <w:proofErr w:type="spellStart"/>
      <w:r w:rsidRPr="002177A0">
        <w:rPr>
          <w:rFonts w:cs="Traditional Arabic"/>
          <w:lang w:bidi="ar-DZ"/>
        </w:rPr>
        <w:t>Benbouziane</w:t>
      </w:r>
      <w:proofErr w:type="spellEnd"/>
      <w:r w:rsidRPr="002177A0">
        <w:rPr>
          <w:rFonts w:cs="Traditional Arabic"/>
          <w:lang w:bidi="ar-DZ"/>
        </w:rPr>
        <w:t xml:space="preserve"> et </w:t>
      </w:r>
      <w:proofErr w:type="spellStart"/>
      <w:r w:rsidRPr="002177A0">
        <w:rPr>
          <w:rFonts w:cs="Traditional Arabic"/>
          <w:lang w:bidi="ar-DZ"/>
        </w:rPr>
        <w:t>Benamar</w:t>
      </w:r>
      <w:proofErr w:type="spellEnd"/>
      <w:r w:rsidRPr="002177A0">
        <w:rPr>
          <w:rFonts w:cs="Traditional Arabic" w:hint="cs"/>
          <w:rtl/>
          <w:lang w:bidi="ar-DZ"/>
        </w:rPr>
        <w:t>2007</w:t>
      </w:r>
      <w:r w:rsidRPr="002177A0">
        <w:rPr>
          <w:rFonts w:cs="Traditional Arabic" w:hint="cs"/>
          <w:sz w:val="26"/>
          <w:szCs w:val="26"/>
          <w:rtl/>
          <w:lang w:bidi="ar-DZ"/>
        </w:rPr>
        <w:t xml:space="preserve"> اثر أنظمة سعر الصرف على المتغيرات الحقيقية لعينة مكونة من 14 دولة (</w:t>
      </w:r>
      <w:r w:rsidRPr="002177A0">
        <w:rPr>
          <w:rFonts w:cs="Traditional Arabic"/>
          <w:sz w:val="26"/>
          <w:szCs w:val="26"/>
          <w:lang w:bidi="ar-DZ"/>
        </w:rPr>
        <w:t>MENA</w:t>
      </w:r>
      <w:r w:rsidRPr="002177A0">
        <w:rPr>
          <w:rFonts w:cs="Traditional Arabic" w:hint="cs"/>
          <w:sz w:val="26"/>
          <w:szCs w:val="26"/>
          <w:rtl/>
          <w:lang w:bidi="ar-DZ"/>
        </w:rPr>
        <w:t xml:space="preserve">) خلال الفترة </w:t>
      </w:r>
      <w:r w:rsidRPr="002177A0">
        <w:rPr>
          <w:rFonts w:cs="Traditional Arabic" w:hint="cs"/>
          <w:rtl/>
          <w:lang w:bidi="ar-DZ"/>
        </w:rPr>
        <w:t>1970</w:t>
      </w:r>
      <w:r w:rsidRPr="002177A0">
        <w:rPr>
          <w:rFonts w:cs="Traditional Arabic" w:hint="cs"/>
          <w:sz w:val="26"/>
          <w:szCs w:val="26"/>
          <w:rtl/>
          <w:lang w:bidi="ar-DZ"/>
        </w:rPr>
        <w:t>-</w:t>
      </w:r>
      <w:r w:rsidRPr="002177A0">
        <w:rPr>
          <w:rFonts w:cs="Traditional Arabic" w:hint="cs"/>
          <w:rtl/>
          <w:lang w:bidi="ar-DZ"/>
        </w:rPr>
        <w:t xml:space="preserve">2003 </w:t>
      </w:r>
      <w:r w:rsidRPr="002177A0">
        <w:rPr>
          <w:rFonts w:cs="Traditional Arabic" w:hint="cs"/>
          <w:sz w:val="26"/>
          <w:szCs w:val="26"/>
          <w:rtl/>
          <w:lang w:bidi="ar-DZ"/>
        </w:rPr>
        <w:t xml:space="preserve">باستعمال تقنية </w:t>
      </w:r>
      <w:r w:rsidRPr="002177A0">
        <w:rPr>
          <w:rFonts w:cs="Traditional Arabic"/>
          <w:lang w:bidi="ar-DZ"/>
        </w:rPr>
        <w:t>PMG</w:t>
      </w:r>
      <w:r w:rsidRPr="002177A0">
        <w:rPr>
          <w:rFonts w:cs="Traditional Arabic" w:hint="cs"/>
          <w:rtl/>
          <w:lang w:bidi="ar-DZ"/>
        </w:rPr>
        <w:t xml:space="preserve"> </w:t>
      </w:r>
      <w:r w:rsidRPr="002177A0">
        <w:rPr>
          <w:rFonts w:cs="Traditional Arabic" w:hint="cs"/>
          <w:sz w:val="26"/>
          <w:szCs w:val="26"/>
          <w:rtl/>
          <w:lang w:bidi="ar-DZ"/>
        </w:rPr>
        <w:t xml:space="preserve">و استنتاج أن تباين المتغيرات الكلية المدروسة في الأنظمة الوسيطة اكبر من أنظمة الربط الجامد. </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hint="cs"/>
          <w:sz w:val="26"/>
          <w:szCs w:val="26"/>
          <w:rtl/>
          <w:lang w:bidi="ar-DZ"/>
        </w:rPr>
        <w:t xml:space="preserve">عينة الدراسة المأخوذة مكونة من دول المغرب العربي خلال الفترة  </w:t>
      </w:r>
      <w:r w:rsidRPr="002177A0">
        <w:rPr>
          <w:rFonts w:cs="Traditional Arabic" w:hint="cs"/>
          <w:rtl/>
          <w:lang w:bidi="ar-DZ"/>
        </w:rPr>
        <w:t>1990-2006</w:t>
      </w:r>
      <w:r w:rsidRPr="002177A0">
        <w:rPr>
          <w:rFonts w:cs="Traditional Arabic" w:hint="cs"/>
          <w:sz w:val="26"/>
          <w:szCs w:val="26"/>
          <w:rtl/>
          <w:lang w:bidi="ar-DZ"/>
        </w:rPr>
        <w:t xml:space="preserve"> من اجل توضيح اثر أنظمة سعر الصرف على التوازنات الكلية ومثالية هذه الأنظمة، و المعطيات المأخوذة هي سلاسل زمنية سنوية للمتغيرات المتمثلة في  الناتج الداخلي الخام </w:t>
      </w:r>
      <w:r w:rsidRPr="002177A0">
        <w:rPr>
          <w:rFonts w:cs="Traditional Arabic"/>
          <w:lang w:bidi="ar-DZ"/>
        </w:rPr>
        <w:t>PIB</w:t>
      </w:r>
      <w:r w:rsidRPr="002177A0">
        <w:rPr>
          <w:rFonts w:cs="Traditional Arabic" w:hint="cs"/>
          <w:sz w:val="26"/>
          <w:szCs w:val="26"/>
          <w:rtl/>
          <w:lang w:bidi="ar-DZ"/>
        </w:rPr>
        <w:t xml:space="preserve">، الكتلة النقدية </w:t>
      </w:r>
      <w:r w:rsidRPr="002177A0">
        <w:rPr>
          <w:rFonts w:cs="Traditional Arabic"/>
          <w:lang w:bidi="ar-DZ"/>
        </w:rPr>
        <w:t>M2</w:t>
      </w:r>
      <w:r w:rsidRPr="002177A0">
        <w:rPr>
          <w:rFonts w:cs="Traditional Arabic" w:hint="cs"/>
          <w:sz w:val="26"/>
          <w:szCs w:val="26"/>
          <w:rtl/>
          <w:lang w:bidi="ar-DZ"/>
        </w:rPr>
        <w:t xml:space="preserve">، التضخم </w:t>
      </w:r>
      <w:r w:rsidRPr="002177A0">
        <w:rPr>
          <w:rFonts w:cs="Traditional Arabic"/>
          <w:lang w:bidi="ar-DZ"/>
        </w:rPr>
        <w:t>IPC</w:t>
      </w:r>
      <w:r w:rsidRPr="002177A0">
        <w:rPr>
          <w:rFonts w:cs="Traditional Arabic" w:hint="cs"/>
          <w:sz w:val="26"/>
          <w:szCs w:val="26"/>
          <w:rtl/>
          <w:lang w:bidi="ar-DZ"/>
        </w:rPr>
        <w:t xml:space="preserve">، سعر الصرف </w:t>
      </w:r>
      <w:r w:rsidRPr="002177A0">
        <w:rPr>
          <w:rFonts w:cs="Traditional Arabic"/>
          <w:lang w:bidi="ar-DZ"/>
        </w:rPr>
        <w:t>TC</w:t>
      </w:r>
      <w:r w:rsidRPr="002177A0">
        <w:rPr>
          <w:rFonts w:cs="Traditional Arabic" w:hint="cs"/>
          <w:rtl/>
          <w:lang w:bidi="ar-DZ"/>
        </w:rPr>
        <w:t xml:space="preserve"> </w:t>
      </w:r>
      <w:r w:rsidRPr="002177A0">
        <w:rPr>
          <w:rFonts w:cs="Traditional Arabic" w:hint="cs"/>
          <w:sz w:val="26"/>
          <w:szCs w:val="26"/>
          <w:rtl/>
          <w:lang w:bidi="ar-DZ"/>
        </w:rPr>
        <w:t xml:space="preserve">و حجم الصادرات </w:t>
      </w:r>
      <w:r w:rsidRPr="002177A0">
        <w:rPr>
          <w:rFonts w:cs="Traditional Arabic"/>
          <w:lang w:bidi="ar-DZ"/>
        </w:rPr>
        <w:t>EX</w:t>
      </w:r>
      <w:r w:rsidRPr="002177A0">
        <w:rPr>
          <w:rFonts w:cs="Traditional Arabic" w:hint="cs"/>
          <w:rtl/>
          <w:lang w:bidi="ar-DZ"/>
        </w:rPr>
        <w:t xml:space="preserve"> </w:t>
      </w:r>
      <w:r w:rsidRPr="002177A0">
        <w:rPr>
          <w:rFonts w:cs="Traditional Arabic" w:hint="cs"/>
          <w:sz w:val="26"/>
          <w:szCs w:val="26"/>
          <w:rtl/>
          <w:lang w:bidi="ar-DZ"/>
        </w:rPr>
        <w:t xml:space="preserve">والواردات </w:t>
      </w:r>
      <w:r w:rsidRPr="002177A0">
        <w:rPr>
          <w:rFonts w:cs="Traditional Arabic"/>
          <w:lang w:bidi="ar-DZ"/>
        </w:rPr>
        <w:t>IMP</w:t>
      </w:r>
      <w:r w:rsidRPr="002177A0">
        <w:rPr>
          <w:rFonts w:cs="Traditional Arabic" w:hint="cs"/>
          <w:sz w:val="26"/>
          <w:szCs w:val="26"/>
          <w:rtl/>
          <w:lang w:bidi="ar-DZ"/>
        </w:rPr>
        <w:t xml:space="preserve">. </w:t>
      </w:r>
    </w:p>
    <w:p w:rsidR="00FD47CF" w:rsidRPr="002177A0" w:rsidRDefault="00FD47CF" w:rsidP="002675B4">
      <w:pPr>
        <w:bidi/>
        <w:spacing w:line="240" w:lineRule="auto"/>
        <w:jc w:val="both"/>
        <w:rPr>
          <w:rFonts w:cs="Traditional Arabic"/>
          <w:shadow/>
          <w:sz w:val="26"/>
          <w:szCs w:val="26"/>
          <w:lang w:bidi="ar-DZ"/>
        </w:rPr>
      </w:pPr>
      <w:r w:rsidRPr="002177A0">
        <w:rPr>
          <w:rFonts w:cs="Traditional Arabic" w:hint="cs"/>
          <w:shadow/>
          <w:sz w:val="26"/>
          <w:szCs w:val="26"/>
          <w:rtl/>
          <w:lang w:bidi="ar-DZ"/>
        </w:rPr>
        <w:t xml:space="preserve">تحتل النماذج الاقتصادية القياسية مكانة هامة في الدراسات الاقتصادية </w:t>
      </w:r>
      <w:proofErr w:type="spellStart"/>
      <w:r w:rsidRPr="002177A0">
        <w:rPr>
          <w:rFonts w:cs="Traditional Arabic" w:hint="cs"/>
          <w:shadow/>
          <w:sz w:val="26"/>
          <w:szCs w:val="26"/>
          <w:rtl/>
          <w:lang w:bidi="ar-DZ"/>
        </w:rPr>
        <w:t>لانها</w:t>
      </w:r>
      <w:proofErr w:type="spellEnd"/>
      <w:r w:rsidRPr="002177A0">
        <w:rPr>
          <w:rFonts w:cs="Traditional Arabic" w:hint="cs"/>
          <w:shadow/>
          <w:sz w:val="26"/>
          <w:szCs w:val="26"/>
          <w:rtl/>
          <w:lang w:bidi="ar-DZ"/>
        </w:rPr>
        <w:t xml:space="preserve"> تسمح لنا باختبار صحة النظرية ومدى مطابقتها للواقع واستعملنا في دراستنا لمعرفة وتقدير العلاقات الموجودة بين المتغيرات </w:t>
      </w:r>
      <w:r w:rsidRPr="002177A0">
        <w:rPr>
          <w:rFonts w:cs="Traditional Arabic" w:hint="cs"/>
          <w:sz w:val="26"/>
          <w:szCs w:val="26"/>
          <w:rtl/>
          <w:lang w:bidi="ar-DZ"/>
        </w:rPr>
        <w:t xml:space="preserve">نموذج </w:t>
      </w:r>
      <w:r w:rsidRPr="002177A0">
        <w:rPr>
          <w:rFonts w:cs="Traditional Arabic"/>
          <w:sz w:val="26"/>
          <w:szCs w:val="26"/>
          <w:lang w:bidi="ar-DZ"/>
        </w:rPr>
        <w:t>VAR</w:t>
      </w:r>
      <w:r w:rsidRPr="002177A0">
        <w:rPr>
          <w:rFonts w:cs="Traditional Arabic" w:hint="cs"/>
          <w:sz w:val="26"/>
          <w:szCs w:val="26"/>
          <w:rtl/>
          <w:lang w:bidi="ar-DZ"/>
        </w:rPr>
        <w:t xml:space="preserve">  وإتباع مختلف الطرق الإحصائية حسب خصائص كل سلسلة زمنية حيث تستعمل طريقة المربعات الصغرى للسلاسل الزمنية المستقرة و نموذج تصحيح الأخطاء </w:t>
      </w:r>
      <w:r w:rsidRPr="002177A0">
        <w:rPr>
          <w:rFonts w:cs="Traditional Arabic"/>
          <w:lang w:bidi="ar-DZ"/>
        </w:rPr>
        <w:t>ECM</w:t>
      </w:r>
      <w:r w:rsidRPr="002177A0">
        <w:rPr>
          <w:rFonts w:cs="Traditional Arabic" w:hint="cs"/>
          <w:rtl/>
          <w:lang w:bidi="ar-DZ"/>
        </w:rPr>
        <w:t xml:space="preserve"> </w:t>
      </w:r>
      <w:r w:rsidRPr="002177A0">
        <w:rPr>
          <w:rFonts w:cs="Traditional Arabic" w:hint="cs"/>
          <w:sz w:val="26"/>
          <w:szCs w:val="26"/>
          <w:rtl/>
          <w:lang w:bidi="ar-DZ"/>
        </w:rPr>
        <w:t xml:space="preserve">للسلاسل الزمنية غير المستقرة و المتكاملة زمنيا أما السلاسل الزمنية غير المستقرة و غير المتكاملة فنقوم باستعمال مقاربة </w:t>
      </w:r>
      <w:proofErr w:type="spellStart"/>
      <w:r w:rsidRPr="002177A0">
        <w:rPr>
          <w:rFonts w:cs="Traditional Arabic"/>
          <w:lang w:bidi="ar-DZ"/>
        </w:rPr>
        <w:t>Box</w:t>
      </w:r>
      <w:r w:rsidRPr="002177A0">
        <w:rPr>
          <w:rFonts w:cs="Traditional Arabic"/>
          <w:sz w:val="26"/>
          <w:szCs w:val="26"/>
          <w:lang w:bidi="ar-DZ"/>
        </w:rPr>
        <w:t>_</w:t>
      </w:r>
      <w:r w:rsidRPr="002177A0">
        <w:rPr>
          <w:rFonts w:cs="Traditional Arabic"/>
          <w:lang w:bidi="ar-DZ"/>
        </w:rPr>
        <w:t>Jenkins</w:t>
      </w:r>
      <w:proofErr w:type="spellEnd"/>
      <w:r w:rsidRPr="002177A0">
        <w:rPr>
          <w:rFonts w:cs="Traditional Arabic" w:hint="cs"/>
          <w:sz w:val="26"/>
          <w:szCs w:val="26"/>
          <w:rtl/>
          <w:lang w:bidi="ar-DZ"/>
        </w:rPr>
        <w:t>.</w:t>
      </w:r>
      <w:r w:rsidRPr="002177A0">
        <w:rPr>
          <w:rFonts w:cs="Traditional Arabic" w:hint="cs"/>
          <w:shadow/>
          <w:sz w:val="26"/>
          <w:szCs w:val="26"/>
          <w:rtl/>
          <w:lang w:bidi="ar-DZ"/>
        </w:rPr>
        <w:t xml:space="preserve"> تسمح طريقة التكامل المتزامن "</w:t>
      </w:r>
      <w:proofErr w:type="spellStart"/>
      <w:r w:rsidRPr="002177A0">
        <w:rPr>
          <w:rFonts w:cs="Traditional Arabic"/>
          <w:shadow/>
          <w:lang w:bidi="ar-DZ"/>
        </w:rPr>
        <w:t>Cointégration</w:t>
      </w:r>
      <w:proofErr w:type="spellEnd"/>
      <w:r w:rsidRPr="002177A0">
        <w:rPr>
          <w:rFonts w:cs="Traditional Arabic" w:hint="cs"/>
          <w:shadow/>
          <w:sz w:val="26"/>
          <w:szCs w:val="26"/>
          <w:rtl/>
          <w:lang w:bidi="ar-DZ"/>
        </w:rPr>
        <w:t xml:space="preserve">"، بمعرفة العلاقة الحقيقية </w:t>
      </w:r>
      <w:proofErr w:type="gramStart"/>
      <w:r w:rsidRPr="002177A0">
        <w:rPr>
          <w:rFonts w:cs="Traditional Arabic" w:hint="cs"/>
          <w:shadow/>
          <w:sz w:val="26"/>
          <w:szCs w:val="26"/>
          <w:rtl/>
          <w:lang w:bidi="ar-DZ"/>
        </w:rPr>
        <w:t>بين</w:t>
      </w:r>
      <w:proofErr w:type="gramEnd"/>
      <w:r w:rsidRPr="002177A0">
        <w:rPr>
          <w:rFonts w:cs="Traditional Arabic" w:hint="cs"/>
          <w:shadow/>
          <w:sz w:val="26"/>
          <w:szCs w:val="26"/>
          <w:rtl/>
          <w:lang w:bidi="ar-DZ"/>
        </w:rPr>
        <w:t xml:space="preserve"> متغيرين. وذلك بإيجاد شعاع التكامل المتزامن بين سلسلتين وإزالته، وذلك عن طريق دراسة </w:t>
      </w:r>
      <w:proofErr w:type="spellStart"/>
      <w:r w:rsidRPr="002177A0">
        <w:rPr>
          <w:rFonts w:cs="Traditional Arabic" w:hint="cs"/>
          <w:shadow/>
          <w:sz w:val="26"/>
          <w:szCs w:val="26"/>
          <w:rtl/>
          <w:lang w:bidi="ar-DZ"/>
        </w:rPr>
        <w:t>استقرارية</w:t>
      </w:r>
      <w:proofErr w:type="spellEnd"/>
      <w:r w:rsidRPr="002177A0">
        <w:rPr>
          <w:rFonts w:cs="Traditional Arabic" w:hint="cs"/>
          <w:shadow/>
          <w:sz w:val="26"/>
          <w:szCs w:val="26"/>
          <w:rtl/>
          <w:lang w:bidi="ar-DZ"/>
        </w:rPr>
        <w:t xml:space="preserve"> المتغيرات بإدخال الجذر الأحادي أولا، وذلك باستعمال اختبار "</w:t>
      </w:r>
      <w:r w:rsidRPr="002177A0">
        <w:rPr>
          <w:rFonts w:cs="Traditional Arabic"/>
          <w:shadow/>
          <w:lang w:bidi="ar-DZ"/>
        </w:rPr>
        <w:t>ADF</w:t>
      </w:r>
      <w:r w:rsidRPr="002177A0">
        <w:rPr>
          <w:rFonts w:cs="Traditional Arabic" w:hint="cs"/>
          <w:shadow/>
          <w:sz w:val="26"/>
          <w:szCs w:val="26"/>
          <w:rtl/>
          <w:lang w:bidi="ar-DZ"/>
        </w:rPr>
        <w:t xml:space="preserve">" وتعرف السلسلة الزمنية المستقرة بالسلسلة الزمنية التي لا تتغير مستوياتها عبر الزمن، اي عدو وجود اتجاه عام ولا مركبة فصلية والتي يكون </w:t>
      </w:r>
      <w:proofErr w:type="spellStart"/>
      <w:r w:rsidRPr="002177A0">
        <w:rPr>
          <w:rFonts w:cs="Traditional Arabic" w:hint="cs"/>
          <w:shadow/>
          <w:sz w:val="26"/>
          <w:szCs w:val="26"/>
          <w:rtl/>
          <w:lang w:bidi="ar-DZ"/>
        </w:rPr>
        <w:t>متوسطها</w:t>
      </w:r>
      <w:proofErr w:type="spellEnd"/>
      <w:r w:rsidRPr="002177A0">
        <w:rPr>
          <w:rFonts w:cs="Traditional Arabic" w:hint="cs"/>
          <w:shadow/>
          <w:sz w:val="26"/>
          <w:szCs w:val="26"/>
          <w:rtl/>
          <w:lang w:bidi="ar-DZ"/>
        </w:rPr>
        <w:t xml:space="preserve"> الحسابي وتباينها ثابت عبر الزمن، نستخدم هنا برنامج </w:t>
      </w:r>
      <w:r w:rsidRPr="002177A0">
        <w:rPr>
          <w:rFonts w:cs="Traditional Arabic"/>
          <w:shadow/>
          <w:sz w:val="26"/>
          <w:szCs w:val="26"/>
          <w:lang w:bidi="ar-DZ"/>
        </w:rPr>
        <w:t> « </w:t>
      </w:r>
      <w:r w:rsidRPr="002177A0">
        <w:rPr>
          <w:rFonts w:cs="Traditional Arabic"/>
          <w:shadow/>
          <w:lang w:bidi="ar-DZ"/>
        </w:rPr>
        <w:t>EVIEWS </w:t>
      </w:r>
      <w:r w:rsidRPr="002177A0">
        <w:rPr>
          <w:rFonts w:cs="Traditional Arabic"/>
          <w:shadow/>
          <w:sz w:val="26"/>
          <w:szCs w:val="26"/>
          <w:lang w:bidi="ar-DZ"/>
        </w:rPr>
        <w:t>»</w:t>
      </w:r>
      <w:r w:rsidRPr="002177A0">
        <w:rPr>
          <w:rFonts w:cs="Traditional Arabic" w:hint="cs"/>
          <w:shadow/>
          <w:sz w:val="26"/>
          <w:szCs w:val="26"/>
          <w:rtl/>
          <w:lang w:bidi="ar-DZ"/>
        </w:rPr>
        <w:t xml:space="preserve"> بعد ذلك نحاول اختبار رتبة التكامل المتزامن باستعمال اختبار "</w:t>
      </w:r>
      <w:proofErr w:type="spellStart"/>
      <w:r w:rsidRPr="002177A0">
        <w:rPr>
          <w:rFonts w:cs="Traditional Arabic"/>
          <w:shadow/>
          <w:lang w:bidi="ar-DZ"/>
        </w:rPr>
        <w:t>Johansen</w:t>
      </w:r>
      <w:proofErr w:type="spellEnd"/>
      <w:r w:rsidRPr="002177A0">
        <w:rPr>
          <w:rFonts w:cs="Traditional Arabic" w:hint="cs"/>
          <w:shadow/>
          <w:sz w:val="26"/>
          <w:szCs w:val="26"/>
          <w:rtl/>
          <w:lang w:bidi="ar-DZ"/>
        </w:rPr>
        <w:t>" من أجل تحديد عدد علاقات التكامل المشترك في المدى الطويل، وأخيرا دراسة دوال التحويل (الاستجابة) لمعرفة نوع العلاقة التي تربط بين المتغيرات، و معرفة أثر تغير متغيرة سعر الصرف على باقي المتغيرات.</w:t>
      </w:r>
    </w:p>
    <w:p w:rsidR="00FD47CF" w:rsidRPr="002177A0" w:rsidRDefault="00FD47CF" w:rsidP="00C5084E">
      <w:pPr>
        <w:tabs>
          <w:tab w:val="right" w:pos="1152"/>
        </w:tabs>
        <w:bidi/>
        <w:spacing w:line="240" w:lineRule="auto"/>
        <w:jc w:val="both"/>
        <w:rPr>
          <w:rFonts w:cs="Traditional Arabic"/>
          <w:bCs/>
          <w:shadow/>
          <w:sz w:val="26"/>
          <w:szCs w:val="26"/>
          <w:rtl/>
          <w:lang w:bidi="ar-DZ"/>
        </w:rPr>
      </w:pPr>
      <w:r w:rsidRPr="002177A0">
        <w:rPr>
          <w:rFonts w:cs="Traditional Arabic" w:hint="cs"/>
          <w:bCs/>
          <w:shadow/>
          <w:sz w:val="26"/>
          <w:szCs w:val="26"/>
          <w:rtl/>
          <w:lang w:bidi="ar-DZ"/>
        </w:rPr>
        <w:lastRenderedPageBreak/>
        <w:t>أ- قياس استجابة الأسعار لتغيرات سعر الصرف (</w:t>
      </w:r>
      <w:proofErr w:type="spellStart"/>
      <w:r w:rsidRPr="002177A0">
        <w:rPr>
          <w:rFonts w:cs="Traditional Arabic"/>
          <w:bCs/>
          <w:lang w:bidi="ar-DZ"/>
        </w:rPr>
        <w:t>Pass</w:t>
      </w:r>
      <w:r w:rsidRPr="002177A0">
        <w:rPr>
          <w:rFonts w:cs="Traditional Arabic"/>
          <w:bCs/>
          <w:sz w:val="26"/>
          <w:szCs w:val="26"/>
          <w:lang w:bidi="ar-DZ"/>
        </w:rPr>
        <w:t>-</w:t>
      </w:r>
      <w:r w:rsidRPr="002177A0">
        <w:rPr>
          <w:rFonts w:cs="Traditional Arabic"/>
          <w:bCs/>
          <w:lang w:bidi="ar-DZ"/>
        </w:rPr>
        <w:t>Trough</w:t>
      </w:r>
      <w:proofErr w:type="spellEnd"/>
      <w:r w:rsidRPr="002177A0">
        <w:rPr>
          <w:rFonts w:cs="Traditional Arabic" w:hint="cs"/>
          <w:bCs/>
          <w:shadow/>
          <w:sz w:val="26"/>
          <w:szCs w:val="26"/>
          <w:rtl/>
          <w:lang w:bidi="ar-DZ"/>
        </w:rPr>
        <w:t>)</w:t>
      </w:r>
      <w:r w:rsidRPr="002177A0">
        <w:rPr>
          <w:rFonts w:cs="Traditional Arabic" w:hint="cs"/>
          <w:sz w:val="26"/>
          <w:szCs w:val="26"/>
          <w:rtl/>
          <w:lang w:bidi="ar-DZ"/>
        </w:rPr>
        <w:t xml:space="preserve">ننطلق في عملية تقدير استجابة الأسعار لتغيرات سعر الصرف من الصيغة المقدمة من قبل </w:t>
      </w:r>
      <w:r w:rsidRPr="002177A0">
        <w:rPr>
          <w:rFonts w:cs="Traditional Arabic"/>
          <w:lang w:bidi="ar-DZ"/>
        </w:rPr>
        <w:t>Hausman</w:t>
      </w:r>
      <w:r w:rsidRPr="002177A0">
        <w:rPr>
          <w:rFonts w:cs="Traditional Arabic"/>
          <w:sz w:val="26"/>
          <w:szCs w:val="26"/>
          <w:lang w:bidi="ar-DZ"/>
        </w:rPr>
        <w:t xml:space="preserve">, </w:t>
      </w:r>
      <w:proofErr w:type="spellStart"/>
      <w:r w:rsidRPr="002177A0">
        <w:rPr>
          <w:rFonts w:cs="Traditional Arabic"/>
          <w:lang w:bidi="ar-DZ"/>
        </w:rPr>
        <w:t>Panizza</w:t>
      </w:r>
      <w:proofErr w:type="spellEnd"/>
      <w:r w:rsidRPr="002177A0">
        <w:rPr>
          <w:rFonts w:cs="Traditional Arabic"/>
          <w:lang w:bidi="ar-DZ"/>
        </w:rPr>
        <w:t xml:space="preserve"> </w:t>
      </w:r>
      <w:r w:rsidRPr="002177A0">
        <w:rPr>
          <w:rFonts w:cs="Traditional Arabic"/>
          <w:sz w:val="26"/>
          <w:szCs w:val="26"/>
          <w:lang w:bidi="ar-DZ"/>
        </w:rPr>
        <w:t xml:space="preserve">et </w:t>
      </w:r>
      <w:r w:rsidRPr="002177A0">
        <w:rPr>
          <w:rFonts w:cs="Traditional Arabic"/>
          <w:lang w:bidi="ar-DZ"/>
        </w:rPr>
        <w:t>Stein</w:t>
      </w:r>
      <w:r w:rsidRPr="002177A0">
        <w:rPr>
          <w:rFonts w:cs="Traditional Arabic" w:hint="cs"/>
          <w:rtl/>
          <w:lang w:bidi="ar-DZ"/>
        </w:rPr>
        <w:t xml:space="preserve"> </w:t>
      </w:r>
      <w:proofErr w:type="gramStart"/>
      <w:r w:rsidRPr="002177A0">
        <w:rPr>
          <w:rFonts w:cs="Traditional Arabic" w:hint="cs"/>
          <w:rtl/>
          <w:lang w:bidi="ar-DZ"/>
        </w:rPr>
        <w:t xml:space="preserve">2001 </w:t>
      </w:r>
      <w:r w:rsidRPr="002177A0">
        <w:rPr>
          <w:rStyle w:val="Appelnotedebasdep"/>
          <w:rFonts w:cs="Traditional Arabic"/>
          <w:sz w:val="26"/>
          <w:szCs w:val="26"/>
          <w:rtl/>
        </w:rPr>
        <w:footnoteReference w:id="29"/>
      </w:r>
      <w:r w:rsidRPr="002177A0">
        <w:rPr>
          <w:rFonts w:cs="Traditional Arabic" w:hint="cs"/>
          <w:sz w:val="26"/>
          <w:szCs w:val="26"/>
          <w:rtl/>
          <w:lang w:bidi="ar-DZ"/>
        </w:rPr>
        <w:t>المتمثلة</w:t>
      </w:r>
      <w:proofErr w:type="gramEnd"/>
      <w:r w:rsidRPr="002177A0">
        <w:rPr>
          <w:rFonts w:cs="Traditional Arabic" w:hint="cs"/>
          <w:sz w:val="26"/>
          <w:szCs w:val="26"/>
          <w:rtl/>
          <w:lang w:bidi="ar-DZ"/>
        </w:rPr>
        <w:t xml:space="preserve"> في:                                     </w:t>
      </w:r>
      <w:r w:rsidRPr="002177A0">
        <w:rPr>
          <w:rFonts w:cs="Traditional Arabic"/>
          <w:position w:val="-6"/>
          <w:sz w:val="26"/>
          <w:szCs w:val="26"/>
          <w:lang w:bidi="ar-DZ"/>
        </w:rPr>
        <w:object w:dxaOrig="1160" w:dyaOrig="279">
          <v:shape id="_x0000_i1026" type="#_x0000_t75" style="width:107.25pt;height:14.25pt" o:ole="">
            <v:imagedata r:id="rId13" o:title=""/>
          </v:shape>
          <o:OLEObject Type="Embed" ProgID="Equation.3" ShapeID="_x0000_i1026" DrawAspect="Content" ObjectID="_1550781564" r:id="rId14"/>
        </w:objec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sz w:val="26"/>
          <w:szCs w:val="26"/>
          <w:lang w:bidi="ar-DZ"/>
        </w:rPr>
        <w:t>P</w:t>
      </w:r>
      <w:r w:rsidRPr="002177A0">
        <w:rPr>
          <w:rFonts w:cs="Traditional Arabic" w:hint="cs"/>
          <w:sz w:val="26"/>
          <w:szCs w:val="26"/>
          <w:rtl/>
          <w:lang w:bidi="ar-DZ"/>
        </w:rPr>
        <w:t xml:space="preserve">: لوغاريتم مؤشر الأسعار المحلية     </w:t>
      </w:r>
      <w:r w:rsidRPr="002177A0">
        <w:rPr>
          <w:rFonts w:cs="Traditional Arabic"/>
          <w:position w:val="-6"/>
          <w:sz w:val="26"/>
          <w:szCs w:val="26"/>
          <w:lang w:bidi="ar-DZ"/>
        </w:rPr>
        <w:object w:dxaOrig="200" w:dyaOrig="279">
          <v:shape id="_x0000_i1027" type="#_x0000_t75" style="width:9.75pt;height:14.25pt" o:ole="">
            <v:imagedata r:id="rId15" o:title=""/>
          </v:shape>
          <o:OLEObject Type="Embed" ProgID="Equation.3" ShapeID="_x0000_i1027" DrawAspect="Content" ObjectID="_1550781565" r:id="rId16"/>
        </w:object>
      </w:r>
      <w:r w:rsidRPr="002177A0">
        <w:rPr>
          <w:rFonts w:cs="Traditional Arabic" w:hint="cs"/>
          <w:sz w:val="26"/>
          <w:szCs w:val="26"/>
          <w:rtl/>
          <w:lang w:bidi="ar-DZ"/>
        </w:rPr>
        <w:t xml:space="preserve">: معامل استجابة الأسعار       </w:t>
      </w:r>
      <w:r w:rsidRPr="002177A0">
        <w:rPr>
          <w:rFonts w:cs="Traditional Arabic"/>
          <w:position w:val="-6"/>
          <w:sz w:val="26"/>
          <w:szCs w:val="26"/>
          <w:lang w:bidi="ar-DZ"/>
        </w:rPr>
        <w:object w:dxaOrig="240" w:dyaOrig="220">
          <v:shape id="_x0000_i1028" type="#_x0000_t75" style="width:12pt;height:11.25pt" o:ole="">
            <v:imagedata r:id="rId17" o:title=""/>
          </v:shape>
          <o:OLEObject Type="Embed" ProgID="Equation.3" ShapeID="_x0000_i1028" DrawAspect="Content" ObjectID="_1550781566" r:id="rId18"/>
        </w:object>
      </w:r>
      <w:r w:rsidRPr="002177A0">
        <w:rPr>
          <w:rFonts w:cs="Traditional Arabic" w:hint="cs"/>
          <w:sz w:val="26"/>
          <w:szCs w:val="26"/>
          <w:rtl/>
          <w:lang w:bidi="ar-DZ"/>
        </w:rPr>
        <w:t xml:space="preserve">: معامل </w:t>
      </w:r>
      <w:r w:rsidRPr="002177A0">
        <w:rPr>
          <w:rFonts w:cs="Traditional Arabic"/>
          <w:lang w:bidi="ar-DZ"/>
        </w:rPr>
        <w:t>Mark Up</w:t>
      </w:r>
      <w:r w:rsidRPr="002177A0">
        <w:rPr>
          <w:rFonts w:cs="Traditional Arabic" w:hint="cs"/>
          <w:sz w:val="26"/>
          <w:szCs w:val="26"/>
          <w:rtl/>
          <w:lang w:bidi="ar-DZ"/>
        </w:rPr>
        <w:t>.</w:t>
      </w:r>
    </w:p>
    <w:p w:rsidR="00FD47CF" w:rsidRDefault="00FD47CF" w:rsidP="009E5342">
      <w:pPr>
        <w:bidi/>
        <w:spacing w:after="0" w:line="240" w:lineRule="auto"/>
        <w:jc w:val="both"/>
        <w:rPr>
          <w:rFonts w:cs="Traditional Arabic"/>
          <w:sz w:val="26"/>
          <w:szCs w:val="26"/>
          <w:rtl/>
          <w:lang w:bidi="ar-DZ"/>
        </w:rPr>
      </w:pPr>
      <w:r w:rsidRPr="002177A0">
        <w:rPr>
          <w:rFonts w:cs="Traditional Arabic"/>
          <w:sz w:val="26"/>
          <w:szCs w:val="26"/>
          <w:lang w:bidi="ar-DZ"/>
        </w:rPr>
        <w:t>F</w:t>
      </w:r>
      <w:r w:rsidRPr="002177A0">
        <w:rPr>
          <w:rFonts w:cs="Traditional Arabic" w:hint="cs"/>
          <w:sz w:val="26"/>
          <w:szCs w:val="26"/>
          <w:rtl/>
          <w:lang w:bidi="ar-DZ"/>
        </w:rPr>
        <w:t xml:space="preserve">: لوغاريتم مؤشر الأسعار الدولية بالعملة المحلية المقاس بمؤشر الأسعار الدولية على نعدل الصرف الاسمي باستعمال برنامج </w:t>
      </w:r>
      <w:proofErr w:type="spellStart"/>
      <w:r w:rsidRPr="002177A0">
        <w:rPr>
          <w:rFonts w:cs="Traditional Arabic"/>
          <w:lang w:bidi="ar-DZ"/>
        </w:rPr>
        <w:t>eviews</w:t>
      </w:r>
      <w:proofErr w:type="spellEnd"/>
      <w:r w:rsidRPr="002177A0">
        <w:rPr>
          <w:rFonts w:cs="Traditional Arabic"/>
          <w:lang w:bidi="ar-DZ"/>
        </w:rPr>
        <w:t xml:space="preserve"> </w:t>
      </w:r>
      <w:r w:rsidRPr="002177A0">
        <w:rPr>
          <w:rFonts w:cs="Traditional Arabic"/>
          <w:sz w:val="26"/>
          <w:szCs w:val="26"/>
          <w:lang w:bidi="ar-DZ"/>
        </w:rPr>
        <w:t>6.0</w:t>
      </w:r>
      <w:r w:rsidRPr="002177A0">
        <w:rPr>
          <w:rFonts w:cs="Traditional Arabic" w:hint="cs"/>
          <w:sz w:val="26"/>
          <w:szCs w:val="26"/>
          <w:rtl/>
          <w:lang w:bidi="ar-DZ"/>
        </w:rPr>
        <w:t xml:space="preserve"> تم اختبار </w:t>
      </w:r>
      <w:proofErr w:type="spellStart"/>
      <w:r w:rsidRPr="002177A0">
        <w:rPr>
          <w:rFonts w:cs="Traditional Arabic" w:hint="cs"/>
          <w:sz w:val="26"/>
          <w:szCs w:val="26"/>
          <w:rtl/>
          <w:lang w:bidi="ar-DZ"/>
        </w:rPr>
        <w:t>استقرارية</w:t>
      </w:r>
      <w:proofErr w:type="spellEnd"/>
      <w:r w:rsidRPr="002177A0">
        <w:rPr>
          <w:rFonts w:cs="Traditional Arabic" w:hint="cs"/>
          <w:sz w:val="26"/>
          <w:szCs w:val="26"/>
          <w:rtl/>
          <w:lang w:bidi="ar-DZ"/>
        </w:rPr>
        <w:t xml:space="preserve"> السلاسل الزمنية باستعمال </w:t>
      </w:r>
      <w:r w:rsidRPr="002177A0">
        <w:rPr>
          <w:rFonts w:cs="Traditional Arabic"/>
          <w:sz w:val="26"/>
          <w:szCs w:val="26"/>
          <w:lang w:bidi="ar-DZ"/>
        </w:rPr>
        <w:t>ADF</w:t>
      </w:r>
      <w:r w:rsidRPr="002177A0">
        <w:rPr>
          <w:rFonts w:cs="Traditional Arabic" w:hint="cs"/>
          <w:sz w:val="26"/>
          <w:szCs w:val="26"/>
          <w:rtl/>
          <w:lang w:bidi="ar-DZ"/>
        </w:rPr>
        <w:t xml:space="preserve"> لمختلف المتغيرات مؤشر الأسعار المحلية </w:t>
      </w:r>
      <w:r w:rsidRPr="002177A0">
        <w:rPr>
          <w:rFonts w:cs="Traditional Arabic"/>
          <w:sz w:val="26"/>
          <w:szCs w:val="26"/>
          <w:lang w:bidi="ar-DZ"/>
        </w:rPr>
        <w:t>IPC</w:t>
      </w:r>
      <w:r w:rsidRPr="002177A0">
        <w:rPr>
          <w:rFonts w:cs="Traditional Arabic" w:hint="cs"/>
          <w:sz w:val="26"/>
          <w:szCs w:val="26"/>
          <w:rtl/>
          <w:lang w:bidi="ar-DZ"/>
        </w:rPr>
        <w:t xml:space="preserve">، مؤشر الأسعار الدولية </w:t>
      </w:r>
      <w:proofErr w:type="spellStart"/>
      <w:r w:rsidRPr="002177A0">
        <w:rPr>
          <w:rFonts w:cs="Traditional Arabic"/>
          <w:lang w:bidi="ar-DZ"/>
        </w:rPr>
        <w:t>IPC</w:t>
      </w:r>
      <w:r w:rsidRPr="002177A0">
        <w:rPr>
          <w:rFonts w:cs="Traditional Arabic"/>
          <w:vertAlign w:val="subscript"/>
          <w:lang w:bidi="ar-DZ"/>
        </w:rPr>
        <w:t>int</w:t>
      </w:r>
      <w:proofErr w:type="spellEnd"/>
      <w:r w:rsidRPr="002177A0">
        <w:rPr>
          <w:rFonts w:cs="Traditional Arabic" w:hint="cs"/>
          <w:sz w:val="26"/>
          <w:szCs w:val="26"/>
          <w:rtl/>
          <w:lang w:bidi="ar-DZ"/>
        </w:rPr>
        <w:t xml:space="preserve">، و سعر الصرف </w:t>
      </w:r>
      <w:r w:rsidRPr="002177A0">
        <w:rPr>
          <w:rFonts w:cs="Traditional Arabic"/>
          <w:lang w:bidi="ar-DZ"/>
        </w:rPr>
        <w:t>TC</w:t>
      </w:r>
      <w:r w:rsidRPr="002177A0">
        <w:rPr>
          <w:rFonts w:cs="Traditional Arabic" w:hint="cs"/>
          <w:rtl/>
          <w:lang w:bidi="ar-DZ"/>
        </w:rPr>
        <w:t xml:space="preserve"> </w:t>
      </w:r>
      <w:r w:rsidRPr="002177A0">
        <w:rPr>
          <w:rFonts w:cs="Traditional Arabic" w:hint="cs"/>
          <w:sz w:val="26"/>
          <w:szCs w:val="26"/>
          <w:rtl/>
          <w:lang w:bidi="ar-DZ"/>
        </w:rPr>
        <w:t xml:space="preserve">، واختبار </w:t>
      </w:r>
      <w:proofErr w:type="spellStart"/>
      <w:r w:rsidRPr="002177A0">
        <w:rPr>
          <w:rFonts w:cs="Traditional Arabic"/>
          <w:lang w:bidi="ar-DZ"/>
        </w:rPr>
        <w:t>Johansen</w:t>
      </w:r>
      <w:proofErr w:type="spellEnd"/>
      <w:r w:rsidRPr="002177A0">
        <w:rPr>
          <w:rFonts w:cs="Traditional Arabic" w:hint="cs"/>
          <w:rtl/>
          <w:lang w:bidi="ar-DZ"/>
        </w:rPr>
        <w:t xml:space="preserve"> </w:t>
      </w:r>
      <w:r w:rsidRPr="002177A0">
        <w:rPr>
          <w:rFonts w:cs="Traditional Arabic" w:hint="cs"/>
          <w:sz w:val="26"/>
          <w:szCs w:val="26"/>
          <w:rtl/>
          <w:lang w:bidi="ar-DZ"/>
        </w:rPr>
        <w:t>لدراسة علاقات التكامل المتزامن وتحصلنا على النتائج التالية:</w:t>
      </w:r>
    </w:p>
    <w:tbl>
      <w:tblPr>
        <w:bidiVisual/>
        <w:tblW w:w="7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512"/>
        <w:gridCol w:w="1560"/>
        <w:gridCol w:w="1471"/>
        <w:gridCol w:w="1157"/>
        <w:gridCol w:w="1085"/>
      </w:tblGrid>
      <w:tr w:rsidR="00FD47CF" w:rsidRPr="00797189" w:rsidTr="00797189">
        <w:trPr>
          <w:trHeight w:val="111"/>
        </w:trPr>
        <w:tc>
          <w:tcPr>
            <w:tcW w:w="1050"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الدول</w:t>
            </w:r>
          </w:p>
        </w:tc>
        <w:tc>
          <w:tcPr>
            <w:tcW w:w="1512"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المتغيرات</w:t>
            </w:r>
          </w:p>
        </w:tc>
        <w:tc>
          <w:tcPr>
            <w:tcW w:w="1560" w:type="dxa"/>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السلسلة</w:t>
            </w:r>
          </w:p>
        </w:tc>
        <w:tc>
          <w:tcPr>
            <w:tcW w:w="1471" w:type="dxa"/>
          </w:tcPr>
          <w:p w:rsidR="00FD47CF" w:rsidRPr="00797189" w:rsidRDefault="00FD47CF" w:rsidP="009E5342">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التفاضل</w:t>
            </w:r>
            <w:proofErr w:type="gramEnd"/>
            <w:r w:rsidRPr="00797189">
              <w:rPr>
                <w:rFonts w:cs="Traditional Arabic" w:hint="cs"/>
                <w:sz w:val="16"/>
                <w:szCs w:val="16"/>
                <w:rtl/>
                <w:lang w:bidi="ar-DZ"/>
              </w:rPr>
              <w:t xml:space="preserve"> الأول</w:t>
            </w:r>
          </w:p>
        </w:tc>
        <w:tc>
          <w:tcPr>
            <w:tcW w:w="1157" w:type="dxa"/>
          </w:tcPr>
          <w:p w:rsidR="00FD47CF" w:rsidRPr="00797189" w:rsidRDefault="00FD47CF" w:rsidP="009E5342">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التفاضل</w:t>
            </w:r>
            <w:proofErr w:type="gramEnd"/>
            <w:r w:rsidRPr="00797189">
              <w:rPr>
                <w:rFonts w:cs="Traditional Arabic" w:hint="cs"/>
                <w:sz w:val="16"/>
                <w:szCs w:val="16"/>
                <w:rtl/>
                <w:lang w:bidi="ar-DZ"/>
              </w:rPr>
              <w:t xml:space="preserve"> الثاني</w:t>
            </w:r>
          </w:p>
        </w:tc>
        <w:tc>
          <w:tcPr>
            <w:tcW w:w="1085" w:type="dxa"/>
          </w:tcPr>
          <w:p w:rsidR="00FD47CF" w:rsidRPr="00797189" w:rsidRDefault="00FD47CF" w:rsidP="009E5342">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التكامل</w:t>
            </w:r>
            <w:proofErr w:type="gramEnd"/>
            <w:r w:rsidRPr="00797189">
              <w:rPr>
                <w:rFonts w:cs="Traditional Arabic" w:hint="cs"/>
                <w:sz w:val="16"/>
                <w:szCs w:val="16"/>
                <w:rtl/>
                <w:lang w:bidi="ar-DZ"/>
              </w:rPr>
              <w:t xml:space="preserve"> المتزامن</w:t>
            </w:r>
          </w:p>
        </w:tc>
      </w:tr>
      <w:tr w:rsidR="00FD47CF" w:rsidRPr="00797189" w:rsidTr="00892893">
        <w:trPr>
          <w:trHeight w:val="332"/>
        </w:trPr>
        <w:tc>
          <w:tcPr>
            <w:tcW w:w="1050" w:type="dxa"/>
            <w:vMerge w:val="restart"/>
          </w:tcPr>
          <w:p w:rsidR="00FD47CF" w:rsidRPr="00797189" w:rsidRDefault="00FD47CF" w:rsidP="009E5342">
            <w:pPr>
              <w:bidi/>
              <w:spacing w:after="0" w:line="240" w:lineRule="auto"/>
              <w:jc w:val="both"/>
              <w:rPr>
                <w:rFonts w:cs="Traditional Arabic"/>
                <w:sz w:val="16"/>
                <w:szCs w:val="16"/>
                <w:rtl/>
                <w:lang w:bidi="ar-DZ"/>
              </w:rPr>
            </w:pPr>
            <w:r w:rsidRPr="00797189">
              <w:rPr>
                <w:rFonts w:cs="Traditional Arabic" w:hint="cs"/>
                <w:sz w:val="16"/>
                <w:szCs w:val="16"/>
                <w:rtl/>
                <w:lang w:bidi="ar-DZ"/>
              </w:rPr>
              <w:t>الجزائر</w:t>
            </w:r>
          </w:p>
        </w:tc>
        <w:tc>
          <w:tcPr>
            <w:tcW w:w="1512" w:type="dxa"/>
          </w:tcPr>
          <w:p w:rsidR="00FD47CF" w:rsidRPr="00797189" w:rsidRDefault="00FD47CF" w:rsidP="00C42637">
            <w:pPr>
              <w:bidi/>
              <w:spacing w:after="0" w:line="240" w:lineRule="auto"/>
              <w:jc w:val="both"/>
              <w:rPr>
                <w:rFonts w:cs="Traditional Arabic"/>
                <w:sz w:val="16"/>
                <w:szCs w:val="16"/>
                <w:lang w:bidi="ar-DZ"/>
              </w:rPr>
            </w:pPr>
            <w:proofErr w:type="gramStart"/>
            <w:r w:rsidRPr="00797189">
              <w:rPr>
                <w:rFonts w:cs="Traditional Arabic"/>
                <w:sz w:val="16"/>
                <w:szCs w:val="16"/>
                <w:lang w:bidi="ar-DZ"/>
              </w:rPr>
              <w:t>Log(</w:t>
            </w:r>
            <w:proofErr w:type="spellStart"/>
            <w:proofErr w:type="gramEnd"/>
            <w:r w:rsidRPr="00797189">
              <w:rPr>
                <w:rFonts w:cs="Traditional Arabic"/>
                <w:sz w:val="16"/>
                <w:szCs w:val="16"/>
                <w:lang w:bidi="ar-DZ"/>
              </w:rPr>
              <w:t>ipc</w:t>
            </w:r>
            <w:proofErr w:type="spellEnd"/>
            <w:r w:rsidRPr="00797189">
              <w:rPr>
                <w:rFonts w:cs="Traditional Arabic"/>
                <w:sz w:val="16"/>
                <w:szCs w:val="16"/>
                <w:lang w:bidi="ar-DZ"/>
              </w:rPr>
              <w:t>)</w:t>
            </w:r>
          </w:p>
        </w:tc>
        <w:tc>
          <w:tcPr>
            <w:tcW w:w="1560" w:type="dxa"/>
          </w:tcPr>
          <w:p w:rsidR="00FD47CF" w:rsidRPr="00797189" w:rsidRDefault="00FD47CF" w:rsidP="00C42637">
            <w:pPr>
              <w:bidi/>
              <w:spacing w:after="0" w:line="240" w:lineRule="auto"/>
              <w:jc w:val="both"/>
              <w:rPr>
                <w:rFonts w:cs="Traditional Arabic"/>
                <w:sz w:val="16"/>
                <w:szCs w:val="16"/>
                <w:rtl/>
                <w:lang w:bidi="ar-DZ"/>
              </w:rPr>
            </w:pPr>
            <w:r w:rsidRPr="00797189">
              <w:rPr>
                <w:rFonts w:cs="Traditional Arabic" w:hint="cs"/>
                <w:sz w:val="16"/>
                <w:szCs w:val="16"/>
                <w:rtl/>
                <w:lang w:bidi="ar-DZ"/>
              </w:rPr>
              <w:t>-0.167(0.466)</w:t>
            </w:r>
          </w:p>
        </w:tc>
        <w:tc>
          <w:tcPr>
            <w:tcW w:w="1471" w:type="dxa"/>
          </w:tcPr>
          <w:p w:rsidR="00FD47CF" w:rsidRPr="00797189" w:rsidRDefault="00FD47CF" w:rsidP="00C42637">
            <w:pPr>
              <w:bidi/>
              <w:spacing w:after="0" w:line="240" w:lineRule="auto"/>
              <w:jc w:val="both"/>
              <w:rPr>
                <w:rFonts w:cs="Traditional Arabic"/>
                <w:sz w:val="16"/>
                <w:szCs w:val="16"/>
                <w:rtl/>
                <w:lang w:bidi="ar-DZ"/>
              </w:rPr>
            </w:pPr>
            <w:r w:rsidRPr="00797189">
              <w:rPr>
                <w:rFonts w:cs="Traditional Arabic" w:hint="cs"/>
                <w:sz w:val="16"/>
                <w:szCs w:val="16"/>
                <w:rtl/>
                <w:lang w:bidi="ar-DZ"/>
              </w:rPr>
              <w:t>-5.93(0.001)</w:t>
            </w:r>
          </w:p>
        </w:tc>
        <w:tc>
          <w:tcPr>
            <w:tcW w:w="1157" w:type="dxa"/>
          </w:tcPr>
          <w:p w:rsidR="00FD47CF" w:rsidRPr="00797189" w:rsidRDefault="00FD47CF" w:rsidP="00C42637">
            <w:pPr>
              <w:bidi/>
              <w:spacing w:after="0" w:line="240" w:lineRule="auto"/>
              <w:jc w:val="both"/>
              <w:rPr>
                <w:rFonts w:cs="Traditional Arabic"/>
                <w:sz w:val="16"/>
                <w:szCs w:val="16"/>
                <w:rtl/>
                <w:lang w:bidi="ar-DZ"/>
              </w:rPr>
            </w:pPr>
          </w:p>
        </w:tc>
        <w:tc>
          <w:tcPr>
            <w:tcW w:w="1085" w:type="dxa"/>
            <w:vMerge w:val="restart"/>
          </w:tcPr>
          <w:p w:rsidR="00FD47CF" w:rsidRPr="00797189" w:rsidRDefault="00FD47CF" w:rsidP="00C42637">
            <w:pPr>
              <w:bidi/>
              <w:spacing w:after="0" w:line="240" w:lineRule="auto"/>
              <w:jc w:val="both"/>
              <w:rPr>
                <w:rFonts w:cs="Traditional Arabic"/>
                <w:sz w:val="16"/>
                <w:szCs w:val="16"/>
                <w:rtl/>
                <w:lang w:bidi="ar-DZ"/>
              </w:rPr>
            </w:pPr>
            <w:r w:rsidRPr="00797189">
              <w:rPr>
                <w:rFonts w:cs="Traditional Arabic" w:hint="cs"/>
                <w:sz w:val="16"/>
                <w:szCs w:val="16"/>
                <w:rtl/>
                <w:lang w:bidi="ar-DZ"/>
              </w:rPr>
              <w:t>متكاملة</w:t>
            </w:r>
          </w:p>
          <w:p w:rsidR="00FD47CF" w:rsidRPr="00797189" w:rsidRDefault="00FD47CF" w:rsidP="00C42637">
            <w:pPr>
              <w:bidi/>
              <w:spacing w:after="0" w:line="240" w:lineRule="auto"/>
              <w:jc w:val="both"/>
              <w:rPr>
                <w:rFonts w:cs="Traditional Arabic"/>
                <w:sz w:val="16"/>
                <w:szCs w:val="16"/>
                <w:rtl/>
                <w:lang w:bidi="ar-DZ"/>
              </w:rPr>
            </w:pPr>
            <w:proofErr w:type="gramStart"/>
            <w:r w:rsidRPr="00797189">
              <w:rPr>
                <w:rFonts w:cs="Traditional Arabic" w:hint="cs"/>
                <w:sz w:val="16"/>
                <w:szCs w:val="16"/>
                <w:rtl/>
                <w:lang w:bidi="ar-DZ"/>
              </w:rPr>
              <w:t>علاقة</w:t>
            </w:r>
            <w:proofErr w:type="gramEnd"/>
            <w:r w:rsidRPr="00797189">
              <w:rPr>
                <w:rFonts w:cs="Traditional Arabic" w:hint="cs"/>
                <w:sz w:val="16"/>
                <w:szCs w:val="16"/>
                <w:rtl/>
                <w:lang w:bidi="ar-DZ"/>
              </w:rPr>
              <w:t xml:space="preserve"> واحدة</w:t>
            </w:r>
          </w:p>
        </w:tc>
      </w:tr>
      <w:tr w:rsidR="00FD47CF" w:rsidRPr="00797189" w:rsidTr="00892893">
        <w:trPr>
          <w:trHeight w:val="167"/>
        </w:trPr>
        <w:tc>
          <w:tcPr>
            <w:tcW w:w="1050" w:type="dxa"/>
            <w:vMerge/>
          </w:tcPr>
          <w:p w:rsidR="00FD47CF" w:rsidRPr="00797189" w:rsidRDefault="00FD47CF" w:rsidP="00C42637">
            <w:pPr>
              <w:bidi/>
              <w:spacing w:after="0" w:line="240" w:lineRule="auto"/>
              <w:jc w:val="both"/>
              <w:rPr>
                <w:rFonts w:cs="Traditional Arabic"/>
                <w:sz w:val="16"/>
                <w:szCs w:val="16"/>
                <w:rtl/>
                <w:lang w:bidi="ar-DZ"/>
              </w:rPr>
            </w:pPr>
          </w:p>
        </w:tc>
        <w:tc>
          <w:tcPr>
            <w:tcW w:w="1512" w:type="dxa"/>
          </w:tcPr>
          <w:p w:rsidR="00FD47CF" w:rsidRPr="00797189" w:rsidRDefault="00FD47CF" w:rsidP="00C42637">
            <w:pPr>
              <w:bidi/>
              <w:spacing w:after="0" w:line="240" w:lineRule="auto"/>
              <w:jc w:val="both"/>
              <w:rPr>
                <w:rFonts w:cs="Traditional Arabic"/>
                <w:sz w:val="16"/>
                <w:szCs w:val="16"/>
                <w:lang w:bidi="ar-DZ"/>
              </w:rPr>
            </w:pPr>
            <w:proofErr w:type="gramStart"/>
            <w:r w:rsidRPr="00797189">
              <w:rPr>
                <w:rFonts w:cs="Traditional Arabic"/>
                <w:sz w:val="16"/>
                <w:szCs w:val="16"/>
                <w:lang w:bidi="ar-DZ"/>
              </w:rPr>
              <w:t>Log(</w:t>
            </w:r>
            <w:proofErr w:type="spellStart"/>
            <w:proofErr w:type="gramEnd"/>
            <w:r w:rsidRPr="00797189">
              <w:rPr>
                <w:rFonts w:cs="Traditional Arabic"/>
                <w:sz w:val="16"/>
                <w:szCs w:val="16"/>
                <w:lang w:bidi="ar-DZ"/>
              </w:rPr>
              <w:t>ipc</w:t>
            </w:r>
            <w:r w:rsidRPr="00797189">
              <w:rPr>
                <w:rFonts w:cs="Traditional Arabic"/>
                <w:sz w:val="16"/>
                <w:szCs w:val="16"/>
                <w:vertAlign w:val="subscript"/>
                <w:lang w:bidi="ar-DZ"/>
              </w:rPr>
              <w:t>in</w:t>
            </w:r>
            <w:proofErr w:type="spellEnd"/>
            <w:r w:rsidRPr="00797189">
              <w:rPr>
                <w:rFonts w:cs="Traditional Arabic"/>
                <w:sz w:val="16"/>
                <w:szCs w:val="16"/>
                <w:lang w:bidi="ar-DZ"/>
              </w:rPr>
              <w:t>/</w:t>
            </w:r>
            <w:proofErr w:type="spellStart"/>
            <w:r w:rsidRPr="00797189">
              <w:rPr>
                <w:rFonts w:cs="Traditional Arabic"/>
                <w:sz w:val="16"/>
                <w:szCs w:val="16"/>
                <w:lang w:bidi="ar-DZ"/>
              </w:rPr>
              <w:t>tc</w:t>
            </w:r>
            <w:proofErr w:type="spellEnd"/>
            <w:r w:rsidRPr="00797189">
              <w:rPr>
                <w:rFonts w:cs="Traditional Arabic"/>
                <w:sz w:val="16"/>
                <w:szCs w:val="16"/>
                <w:lang w:bidi="ar-DZ"/>
              </w:rPr>
              <w:t>)</w:t>
            </w:r>
          </w:p>
        </w:tc>
        <w:tc>
          <w:tcPr>
            <w:tcW w:w="1560" w:type="dxa"/>
          </w:tcPr>
          <w:p w:rsidR="00FD47CF" w:rsidRPr="00797189" w:rsidRDefault="00FD47CF" w:rsidP="00C42637">
            <w:pPr>
              <w:bidi/>
              <w:spacing w:after="0" w:line="240" w:lineRule="auto"/>
              <w:jc w:val="both"/>
              <w:rPr>
                <w:rFonts w:cs="Traditional Arabic"/>
                <w:sz w:val="16"/>
                <w:szCs w:val="16"/>
                <w:rtl/>
                <w:lang w:bidi="ar-DZ"/>
              </w:rPr>
            </w:pPr>
            <w:r w:rsidRPr="00797189">
              <w:rPr>
                <w:rFonts w:cs="Traditional Arabic" w:hint="cs"/>
                <w:sz w:val="16"/>
                <w:szCs w:val="16"/>
                <w:rtl/>
                <w:lang w:bidi="ar-DZ"/>
              </w:rPr>
              <w:t>-3.48(0.084)</w:t>
            </w:r>
          </w:p>
        </w:tc>
        <w:tc>
          <w:tcPr>
            <w:tcW w:w="1471" w:type="dxa"/>
          </w:tcPr>
          <w:p w:rsidR="00FD47CF" w:rsidRPr="00797189" w:rsidRDefault="00FD47CF" w:rsidP="00C42637">
            <w:pPr>
              <w:bidi/>
              <w:spacing w:after="0" w:line="240" w:lineRule="auto"/>
              <w:jc w:val="both"/>
              <w:rPr>
                <w:rFonts w:cs="Traditional Arabic"/>
                <w:sz w:val="16"/>
                <w:szCs w:val="16"/>
                <w:rtl/>
                <w:lang w:bidi="ar-DZ"/>
              </w:rPr>
            </w:pPr>
            <w:r w:rsidRPr="00797189">
              <w:rPr>
                <w:rFonts w:cs="Traditional Arabic" w:hint="cs"/>
                <w:sz w:val="16"/>
                <w:szCs w:val="16"/>
                <w:rtl/>
                <w:lang w:bidi="ar-DZ"/>
              </w:rPr>
              <w:t>-4.98(0.010)</w:t>
            </w:r>
          </w:p>
        </w:tc>
        <w:tc>
          <w:tcPr>
            <w:tcW w:w="1157" w:type="dxa"/>
          </w:tcPr>
          <w:p w:rsidR="00FD47CF" w:rsidRPr="00797189" w:rsidRDefault="00FD47CF" w:rsidP="00C42637">
            <w:pPr>
              <w:bidi/>
              <w:spacing w:after="0" w:line="240" w:lineRule="auto"/>
              <w:jc w:val="both"/>
              <w:rPr>
                <w:rFonts w:cs="Traditional Arabic"/>
                <w:sz w:val="16"/>
                <w:szCs w:val="16"/>
                <w:rtl/>
                <w:lang w:bidi="ar-DZ"/>
              </w:rPr>
            </w:pPr>
          </w:p>
        </w:tc>
        <w:tc>
          <w:tcPr>
            <w:tcW w:w="1085" w:type="dxa"/>
            <w:vMerge/>
          </w:tcPr>
          <w:p w:rsidR="00FD47CF" w:rsidRPr="00797189" w:rsidRDefault="00FD47CF" w:rsidP="00C42637">
            <w:pPr>
              <w:bidi/>
              <w:spacing w:after="0" w:line="240" w:lineRule="auto"/>
              <w:jc w:val="both"/>
              <w:rPr>
                <w:rFonts w:cs="Traditional Arabic"/>
                <w:sz w:val="16"/>
                <w:szCs w:val="16"/>
                <w:rtl/>
                <w:lang w:bidi="ar-DZ"/>
              </w:rPr>
            </w:pPr>
          </w:p>
        </w:tc>
      </w:tr>
    </w:tbl>
    <w:p w:rsidR="00FD47CF" w:rsidRPr="002177A0" w:rsidRDefault="00FD47CF" w:rsidP="00C5084E">
      <w:pPr>
        <w:bidi/>
        <w:spacing w:after="0" w:line="240" w:lineRule="auto"/>
        <w:jc w:val="both"/>
        <w:rPr>
          <w:rFonts w:cs="Traditional Arabic"/>
          <w:sz w:val="26"/>
          <w:szCs w:val="26"/>
          <w:rtl/>
          <w:lang w:bidi="ar-DZ"/>
        </w:rPr>
      </w:pPr>
      <w:proofErr w:type="gramStart"/>
      <w:r w:rsidRPr="002177A0">
        <w:rPr>
          <w:rFonts w:cs="Traditional Arabic" w:hint="cs"/>
          <w:sz w:val="26"/>
          <w:szCs w:val="26"/>
          <w:rtl/>
          <w:lang w:bidi="ar-DZ"/>
        </w:rPr>
        <w:t>يبين</w:t>
      </w:r>
      <w:proofErr w:type="gramEnd"/>
      <w:r w:rsidRPr="002177A0">
        <w:rPr>
          <w:rFonts w:cs="Traditional Arabic" w:hint="cs"/>
          <w:sz w:val="26"/>
          <w:szCs w:val="26"/>
          <w:rtl/>
          <w:lang w:bidi="ar-DZ"/>
        </w:rPr>
        <w:t xml:space="preserve"> اختبار </w:t>
      </w:r>
      <w:r w:rsidRPr="002177A0">
        <w:rPr>
          <w:rFonts w:cs="Traditional Arabic"/>
          <w:sz w:val="26"/>
          <w:szCs w:val="26"/>
          <w:lang w:bidi="ar-DZ"/>
        </w:rPr>
        <w:t>ADF</w:t>
      </w:r>
      <w:r w:rsidRPr="002177A0">
        <w:rPr>
          <w:rFonts w:cs="Traditional Arabic" w:hint="cs"/>
          <w:sz w:val="26"/>
          <w:szCs w:val="26"/>
          <w:rtl/>
          <w:lang w:bidi="ar-DZ"/>
        </w:rPr>
        <w:t xml:space="preserve"> أن السلاسل الزمنية للمتغيرات غير مستقرة وان تفاضلها الأول مستقر، ويبين اختبار </w:t>
      </w:r>
      <w:proofErr w:type="spellStart"/>
      <w:r w:rsidRPr="002177A0">
        <w:rPr>
          <w:rFonts w:cs="Traditional Arabic"/>
          <w:lang w:bidi="ar-DZ"/>
        </w:rPr>
        <w:t>Johansen</w:t>
      </w:r>
      <w:proofErr w:type="spellEnd"/>
      <w:r w:rsidRPr="002177A0">
        <w:rPr>
          <w:rFonts w:cs="Traditional Arabic" w:hint="cs"/>
          <w:rtl/>
          <w:lang w:bidi="ar-DZ"/>
        </w:rPr>
        <w:t xml:space="preserve"> </w:t>
      </w:r>
      <w:r w:rsidRPr="002177A0">
        <w:rPr>
          <w:rFonts w:cs="Traditional Arabic" w:hint="cs"/>
          <w:sz w:val="26"/>
          <w:szCs w:val="26"/>
          <w:rtl/>
          <w:lang w:bidi="ar-DZ"/>
        </w:rPr>
        <w:t xml:space="preserve">وجود علاقة تكامل متزامن أي أن المتغيرين لهما علاقة في المدى الطويل </w:t>
      </w:r>
    </w:p>
    <w:p w:rsidR="00FD47CF" w:rsidRPr="002177A0" w:rsidRDefault="00FD47CF" w:rsidP="00C5084E">
      <w:pPr>
        <w:bidi/>
        <w:spacing w:line="240" w:lineRule="auto"/>
        <w:jc w:val="both"/>
        <w:rPr>
          <w:rFonts w:cs="Traditional Arabic"/>
          <w:sz w:val="26"/>
          <w:szCs w:val="26"/>
          <w:rtl/>
          <w:lang w:bidi="ar-DZ"/>
        </w:rPr>
      </w:pPr>
      <w:r w:rsidRPr="002177A0">
        <w:rPr>
          <w:rFonts w:cs="Traditional Arabic" w:hint="cs"/>
          <w:sz w:val="26"/>
          <w:szCs w:val="26"/>
          <w:rtl/>
          <w:lang w:bidi="ar-DZ"/>
        </w:rPr>
        <w:t>تقديرات</w:t>
      </w:r>
      <w:r w:rsidRPr="002177A0">
        <w:rPr>
          <w:rFonts w:cs="Traditional Arabic"/>
          <w:position w:val="-6"/>
          <w:sz w:val="26"/>
          <w:szCs w:val="26"/>
          <w:lang w:bidi="ar-DZ"/>
        </w:rPr>
        <w:object w:dxaOrig="200" w:dyaOrig="279">
          <v:shape id="_x0000_i1029" type="#_x0000_t75" style="width:9.75pt;height:14.25pt" o:ole="">
            <v:imagedata r:id="rId15" o:title=""/>
          </v:shape>
          <o:OLEObject Type="Embed" ProgID="Equation.3" ShapeID="_x0000_i1029" DrawAspect="Content" ObjectID="_1550781567" r:id="rId19"/>
        </w:object>
      </w:r>
      <w:r w:rsidRPr="002177A0">
        <w:rPr>
          <w:rFonts w:cs="Traditional Arabic" w:hint="cs"/>
          <w:sz w:val="26"/>
          <w:szCs w:val="26"/>
          <w:rtl/>
          <w:lang w:bidi="ar-DZ"/>
        </w:rPr>
        <w:t xml:space="preserve"> (</w:t>
      </w:r>
      <w:r w:rsidRPr="002177A0">
        <w:rPr>
          <w:rFonts w:cs="Traditional Arabic"/>
          <w:lang w:bidi="ar-DZ"/>
        </w:rPr>
        <w:t>décomposition de variance</w:t>
      </w:r>
      <w:r w:rsidRPr="002177A0">
        <w:rPr>
          <w:rFonts w:cs="Traditional Arabic" w:hint="cs"/>
          <w:sz w:val="26"/>
          <w:szCs w:val="26"/>
          <w:rtl/>
          <w:lang w:bidi="ar-DZ"/>
        </w:rPr>
        <w:t xml:space="preserve">) واثر </w:t>
      </w:r>
      <w:proofErr w:type="gramStart"/>
      <w:r w:rsidRPr="002177A0">
        <w:rPr>
          <w:rFonts w:cs="Traditional Arabic" w:hint="cs"/>
          <w:sz w:val="26"/>
          <w:szCs w:val="26"/>
          <w:rtl/>
          <w:lang w:bidi="ar-DZ"/>
        </w:rPr>
        <w:t>الاستجابة</w:t>
      </w:r>
      <w:proofErr w:type="gramEnd"/>
      <w:r w:rsidRPr="002177A0">
        <w:rPr>
          <w:rFonts w:cs="Traditional Arabic" w:hint="cs"/>
          <w:sz w:val="26"/>
          <w:szCs w:val="26"/>
          <w:rtl/>
          <w:lang w:bidi="ar-DZ"/>
        </w:rPr>
        <w:t xml:space="preserve"> للمتغيرين الأسعار وسعر الصرف مبينة في الجدول التالي: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8"/>
        <w:gridCol w:w="1444"/>
        <w:gridCol w:w="1891"/>
        <w:gridCol w:w="1401"/>
        <w:gridCol w:w="1582"/>
      </w:tblGrid>
      <w:tr w:rsidR="00504E0C" w:rsidRPr="002177A0" w:rsidTr="00C42637">
        <w:tc>
          <w:tcPr>
            <w:tcW w:w="1369" w:type="dxa"/>
          </w:tcPr>
          <w:p w:rsidR="00FD47CF" w:rsidRPr="002177A0" w:rsidRDefault="00FD47CF" w:rsidP="00C42637">
            <w:pPr>
              <w:bidi/>
              <w:spacing w:after="0" w:line="240" w:lineRule="auto"/>
              <w:jc w:val="both"/>
              <w:rPr>
                <w:rFonts w:cs="Traditional Arabic"/>
                <w:sz w:val="20"/>
                <w:szCs w:val="20"/>
                <w:rtl/>
                <w:lang w:bidi="ar-DZ"/>
              </w:rPr>
            </w:pPr>
          </w:p>
        </w:tc>
        <w:tc>
          <w:tcPr>
            <w:tcW w:w="1481"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المتغيرات</w:t>
            </w:r>
          </w:p>
        </w:tc>
        <w:tc>
          <w:tcPr>
            <w:tcW w:w="1954" w:type="dxa"/>
          </w:tcPr>
          <w:p w:rsidR="00FD47CF" w:rsidRPr="002177A0" w:rsidRDefault="00FD47CF" w:rsidP="00C42637">
            <w:pPr>
              <w:bidi/>
              <w:spacing w:after="0" w:line="240" w:lineRule="auto"/>
              <w:jc w:val="both"/>
              <w:rPr>
                <w:rFonts w:cs="Traditional Arabic"/>
                <w:sz w:val="20"/>
                <w:szCs w:val="20"/>
                <w:lang w:bidi="ar-DZ"/>
              </w:rPr>
            </w:pPr>
            <w:proofErr w:type="spellStart"/>
            <w:r w:rsidRPr="002177A0">
              <w:rPr>
                <w:rFonts w:cs="Traditional Arabic"/>
                <w:sz w:val="20"/>
                <w:szCs w:val="20"/>
                <w:lang w:bidi="ar-DZ"/>
              </w:rPr>
              <w:t>Decomposition</w:t>
            </w:r>
            <w:proofErr w:type="spellEnd"/>
            <w:r w:rsidRPr="002177A0">
              <w:rPr>
                <w:rFonts w:cs="Traditional Arabic"/>
                <w:sz w:val="20"/>
                <w:szCs w:val="20"/>
                <w:lang w:bidi="ar-DZ"/>
              </w:rPr>
              <w:t xml:space="preserve"> (S.E)</w:t>
            </w:r>
          </w:p>
        </w:tc>
        <w:tc>
          <w:tcPr>
            <w:tcW w:w="1478" w:type="dxa"/>
          </w:tcPr>
          <w:p w:rsidR="00FD47CF" w:rsidRPr="002177A0" w:rsidRDefault="00FD47CF" w:rsidP="00C42637">
            <w:pPr>
              <w:bidi/>
              <w:spacing w:after="0" w:line="240" w:lineRule="auto"/>
              <w:jc w:val="both"/>
              <w:rPr>
                <w:rFonts w:cs="Traditional Arabic"/>
                <w:sz w:val="20"/>
                <w:szCs w:val="20"/>
                <w:rtl/>
                <w:lang w:bidi="ar-DZ"/>
              </w:rPr>
            </w:pPr>
            <w:proofErr w:type="gramStart"/>
            <w:r w:rsidRPr="002177A0">
              <w:rPr>
                <w:rFonts w:cs="Traditional Arabic"/>
                <w:sz w:val="20"/>
                <w:szCs w:val="20"/>
                <w:lang w:bidi="ar-DZ"/>
              </w:rPr>
              <w:t>Log(</w:t>
            </w:r>
            <w:proofErr w:type="spellStart"/>
            <w:proofErr w:type="gramEnd"/>
            <w:r w:rsidRPr="002177A0">
              <w:rPr>
                <w:rFonts w:cs="Traditional Arabic"/>
                <w:sz w:val="20"/>
                <w:szCs w:val="20"/>
                <w:lang w:bidi="ar-DZ"/>
              </w:rPr>
              <w:t>ipc</w:t>
            </w:r>
            <w:proofErr w:type="spellEnd"/>
            <w:r w:rsidRPr="002177A0">
              <w:rPr>
                <w:rFonts w:cs="Traditional Arabic"/>
                <w:sz w:val="20"/>
                <w:szCs w:val="20"/>
                <w:lang w:bidi="ar-DZ"/>
              </w:rPr>
              <w:t>)</w:t>
            </w:r>
          </w:p>
        </w:tc>
        <w:tc>
          <w:tcPr>
            <w:tcW w:w="1638" w:type="dxa"/>
          </w:tcPr>
          <w:p w:rsidR="00FD47CF" w:rsidRPr="002177A0" w:rsidRDefault="00FD47CF" w:rsidP="00C42637">
            <w:pPr>
              <w:bidi/>
              <w:spacing w:after="0" w:line="240" w:lineRule="auto"/>
              <w:jc w:val="both"/>
              <w:rPr>
                <w:rFonts w:cs="Traditional Arabic"/>
                <w:sz w:val="20"/>
                <w:szCs w:val="20"/>
                <w:rtl/>
                <w:lang w:bidi="ar-DZ"/>
              </w:rPr>
            </w:pPr>
            <w:proofErr w:type="gramStart"/>
            <w:r w:rsidRPr="002177A0">
              <w:rPr>
                <w:rFonts w:cs="Traditional Arabic"/>
                <w:sz w:val="20"/>
                <w:szCs w:val="20"/>
                <w:lang w:bidi="ar-DZ"/>
              </w:rPr>
              <w:t>Log(</w:t>
            </w:r>
            <w:proofErr w:type="spellStart"/>
            <w:proofErr w:type="gramEnd"/>
            <w:r w:rsidRPr="002177A0">
              <w:rPr>
                <w:rFonts w:cs="Traditional Arabic"/>
                <w:sz w:val="20"/>
                <w:szCs w:val="20"/>
                <w:lang w:bidi="ar-DZ"/>
              </w:rPr>
              <w:t>ipc</w:t>
            </w:r>
            <w:r w:rsidRPr="002177A0">
              <w:rPr>
                <w:rFonts w:cs="Traditional Arabic"/>
                <w:sz w:val="20"/>
                <w:szCs w:val="20"/>
                <w:vertAlign w:val="subscript"/>
                <w:lang w:bidi="ar-DZ"/>
              </w:rPr>
              <w:t>in</w:t>
            </w:r>
            <w:proofErr w:type="spellEnd"/>
            <w:r w:rsidRPr="002177A0">
              <w:rPr>
                <w:rFonts w:cs="Traditional Arabic"/>
                <w:sz w:val="20"/>
                <w:szCs w:val="20"/>
                <w:lang w:bidi="ar-DZ"/>
              </w:rPr>
              <w:t>/</w:t>
            </w:r>
            <w:proofErr w:type="spellStart"/>
            <w:r w:rsidRPr="002177A0">
              <w:rPr>
                <w:rFonts w:cs="Traditional Arabic"/>
                <w:sz w:val="20"/>
                <w:szCs w:val="20"/>
                <w:lang w:bidi="ar-DZ"/>
              </w:rPr>
              <w:t>tc</w:t>
            </w:r>
            <w:proofErr w:type="spellEnd"/>
            <w:r w:rsidRPr="002177A0">
              <w:rPr>
                <w:rFonts w:cs="Traditional Arabic"/>
                <w:sz w:val="20"/>
                <w:szCs w:val="20"/>
                <w:lang w:bidi="ar-DZ"/>
              </w:rPr>
              <w:t>)</w:t>
            </w:r>
          </w:p>
        </w:tc>
      </w:tr>
      <w:tr w:rsidR="00504E0C" w:rsidRPr="002177A0" w:rsidTr="00C42637">
        <w:tc>
          <w:tcPr>
            <w:tcW w:w="1369" w:type="dxa"/>
            <w:vMerge w:val="restart"/>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الجزائر</w:t>
            </w:r>
          </w:p>
        </w:tc>
        <w:tc>
          <w:tcPr>
            <w:tcW w:w="1481" w:type="dxa"/>
          </w:tcPr>
          <w:p w:rsidR="00FD47CF" w:rsidRPr="002177A0" w:rsidRDefault="00FD47CF" w:rsidP="00C42637">
            <w:pPr>
              <w:bidi/>
              <w:spacing w:after="0" w:line="240" w:lineRule="auto"/>
              <w:jc w:val="both"/>
              <w:rPr>
                <w:rFonts w:cs="Traditional Arabic"/>
                <w:sz w:val="20"/>
                <w:szCs w:val="20"/>
                <w:lang w:bidi="ar-DZ"/>
              </w:rPr>
            </w:pPr>
            <w:proofErr w:type="gramStart"/>
            <w:r w:rsidRPr="002177A0">
              <w:rPr>
                <w:rFonts w:cs="Traditional Arabic"/>
                <w:sz w:val="20"/>
                <w:szCs w:val="20"/>
                <w:lang w:bidi="ar-DZ"/>
              </w:rPr>
              <w:t>Log(</w:t>
            </w:r>
            <w:proofErr w:type="spellStart"/>
            <w:proofErr w:type="gramEnd"/>
            <w:r w:rsidRPr="002177A0">
              <w:rPr>
                <w:rFonts w:cs="Traditional Arabic"/>
                <w:sz w:val="20"/>
                <w:szCs w:val="20"/>
                <w:lang w:bidi="ar-DZ"/>
              </w:rPr>
              <w:t>ipc</w:t>
            </w:r>
            <w:proofErr w:type="spellEnd"/>
            <w:r w:rsidRPr="002177A0">
              <w:rPr>
                <w:rFonts w:cs="Traditional Arabic"/>
                <w:sz w:val="20"/>
                <w:szCs w:val="20"/>
                <w:lang w:bidi="ar-DZ"/>
              </w:rPr>
              <w:t>)</w:t>
            </w:r>
          </w:p>
        </w:tc>
        <w:tc>
          <w:tcPr>
            <w:tcW w:w="1954"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1.08</w:t>
            </w:r>
          </w:p>
        </w:tc>
        <w:tc>
          <w:tcPr>
            <w:tcW w:w="1478"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99.99</w:t>
            </w:r>
          </w:p>
        </w:tc>
        <w:tc>
          <w:tcPr>
            <w:tcW w:w="1638"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sz w:val="20"/>
                <w:szCs w:val="20"/>
                <w:lang w:bidi="ar-DZ"/>
              </w:rPr>
              <w:t>E-05</w:t>
            </w:r>
            <w:r w:rsidRPr="002177A0">
              <w:rPr>
                <w:rFonts w:cs="Traditional Arabic" w:hint="cs"/>
                <w:sz w:val="20"/>
                <w:szCs w:val="20"/>
                <w:rtl/>
                <w:lang w:bidi="ar-DZ"/>
              </w:rPr>
              <w:t xml:space="preserve"> 8.23</w:t>
            </w:r>
          </w:p>
        </w:tc>
      </w:tr>
      <w:tr w:rsidR="00504E0C" w:rsidRPr="002177A0" w:rsidTr="00C42637">
        <w:tc>
          <w:tcPr>
            <w:tcW w:w="1369" w:type="dxa"/>
            <w:vMerge/>
          </w:tcPr>
          <w:p w:rsidR="00FD47CF" w:rsidRPr="002177A0" w:rsidRDefault="00FD47CF" w:rsidP="00C42637">
            <w:pPr>
              <w:bidi/>
              <w:spacing w:after="0" w:line="240" w:lineRule="auto"/>
              <w:jc w:val="both"/>
              <w:rPr>
                <w:rFonts w:cs="Traditional Arabic"/>
                <w:sz w:val="20"/>
                <w:szCs w:val="20"/>
                <w:rtl/>
                <w:lang w:bidi="ar-DZ"/>
              </w:rPr>
            </w:pPr>
          </w:p>
        </w:tc>
        <w:tc>
          <w:tcPr>
            <w:tcW w:w="1481" w:type="dxa"/>
          </w:tcPr>
          <w:p w:rsidR="00FD47CF" w:rsidRPr="002177A0" w:rsidRDefault="00FD47CF" w:rsidP="00C42637">
            <w:pPr>
              <w:bidi/>
              <w:spacing w:after="0" w:line="240" w:lineRule="auto"/>
              <w:jc w:val="both"/>
              <w:rPr>
                <w:rFonts w:cs="Traditional Arabic"/>
                <w:sz w:val="20"/>
                <w:szCs w:val="20"/>
                <w:lang w:bidi="ar-DZ"/>
              </w:rPr>
            </w:pPr>
            <w:proofErr w:type="gramStart"/>
            <w:r w:rsidRPr="002177A0">
              <w:rPr>
                <w:rFonts w:cs="Traditional Arabic"/>
                <w:sz w:val="20"/>
                <w:szCs w:val="20"/>
                <w:lang w:bidi="ar-DZ"/>
              </w:rPr>
              <w:t>Log(</w:t>
            </w:r>
            <w:proofErr w:type="spellStart"/>
            <w:proofErr w:type="gramEnd"/>
            <w:r w:rsidRPr="002177A0">
              <w:rPr>
                <w:rFonts w:cs="Traditional Arabic"/>
                <w:sz w:val="20"/>
                <w:szCs w:val="20"/>
                <w:lang w:bidi="ar-DZ"/>
              </w:rPr>
              <w:t>ipc</w:t>
            </w:r>
            <w:r w:rsidRPr="002177A0">
              <w:rPr>
                <w:rFonts w:cs="Traditional Arabic"/>
                <w:sz w:val="20"/>
                <w:szCs w:val="20"/>
                <w:vertAlign w:val="subscript"/>
                <w:lang w:bidi="ar-DZ"/>
              </w:rPr>
              <w:t>in</w:t>
            </w:r>
            <w:proofErr w:type="spellEnd"/>
            <w:r w:rsidRPr="002177A0">
              <w:rPr>
                <w:rFonts w:cs="Traditional Arabic"/>
                <w:sz w:val="20"/>
                <w:szCs w:val="20"/>
                <w:lang w:bidi="ar-DZ"/>
              </w:rPr>
              <w:t>/</w:t>
            </w:r>
            <w:proofErr w:type="spellStart"/>
            <w:r w:rsidRPr="002177A0">
              <w:rPr>
                <w:rFonts w:cs="Traditional Arabic"/>
                <w:sz w:val="20"/>
                <w:szCs w:val="20"/>
                <w:lang w:bidi="ar-DZ"/>
              </w:rPr>
              <w:t>tc</w:t>
            </w:r>
            <w:proofErr w:type="spellEnd"/>
            <w:r w:rsidRPr="002177A0">
              <w:rPr>
                <w:rFonts w:cs="Traditional Arabic"/>
                <w:sz w:val="20"/>
                <w:szCs w:val="20"/>
                <w:lang w:bidi="ar-DZ"/>
              </w:rPr>
              <w:t>)</w:t>
            </w:r>
          </w:p>
        </w:tc>
        <w:tc>
          <w:tcPr>
            <w:tcW w:w="1954"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1.5412</w:t>
            </w:r>
          </w:p>
        </w:tc>
        <w:tc>
          <w:tcPr>
            <w:tcW w:w="1478"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13.26</w:t>
            </w:r>
          </w:p>
        </w:tc>
        <w:tc>
          <w:tcPr>
            <w:tcW w:w="1638" w:type="dxa"/>
          </w:tcPr>
          <w:p w:rsidR="00FD47CF" w:rsidRPr="002177A0" w:rsidRDefault="00FD47CF" w:rsidP="00C42637">
            <w:pPr>
              <w:bidi/>
              <w:spacing w:after="0" w:line="240" w:lineRule="auto"/>
              <w:jc w:val="both"/>
              <w:rPr>
                <w:rFonts w:cs="Traditional Arabic"/>
                <w:sz w:val="20"/>
                <w:szCs w:val="20"/>
                <w:rtl/>
                <w:lang w:bidi="ar-DZ"/>
              </w:rPr>
            </w:pPr>
            <w:r w:rsidRPr="002177A0">
              <w:rPr>
                <w:rFonts w:cs="Traditional Arabic" w:hint="cs"/>
                <w:sz w:val="20"/>
                <w:szCs w:val="20"/>
                <w:rtl/>
                <w:lang w:bidi="ar-DZ"/>
              </w:rPr>
              <w:t>86.73</w:t>
            </w:r>
          </w:p>
        </w:tc>
      </w:tr>
    </w:tbl>
    <w:p w:rsidR="00FD47CF" w:rsidRDefault="00FD47CF" w:rsidP="00C5084E">
      <w:pPr>
        <w:bidi/>
        <w:spacing w:after="0" w:line="240" w:lineRule="auto"/>
        <w:jc w:val="both"/>
        <w:rPr>
          <w:rFonts w:cs="Traditional Arabic"/>
          <w:sz w:val="26"/>
          <w:szCs w:val="26"/>
          <w:lang w:bidi="ar-DZ"/>
        </w:rPr>
      </w:pPr>
      <w:r w:rsidRPr="002177A0">
        <w:rPr>
          <w:rFonts w:cs="Traditional Arabic" w:hint="cs"/>
          <w:sz w:val="26"/>
          <w:szCs w:val="26"/>
          <w:rtl/>
          <w:lang w:bidi="ar-DZ"/>
        </w:rPr>
        <w:t xml:space="preserve">نتائج التقدير المحصل تبين قوة حساسية الأسعار </w:t>
      </w:r>
      <w:proofErr w:type="gramStart"/>
      <w:r w:rsidRPr="002177A0">
        <w:rPr>
          <w:rFonts w:cs="Traditional Arabic" w:hint="cs"/>
          <w:sz w:val="26"/>
          <w:szCs w:val="26"/>
          <w:rtl/>
          <w:lang w:bidi="ar-DZ"/>
        </w:rPr>
        <w:t>لسعر</w:t>
      </w:r>
      <w:proofErr w:type="gramEnd"/>
      <w:r w:rsidRPr="002177A0">
        <w:rPr>
          <w:rFonts w:cs="Traditional Arabic" w:hint="cs"/>
          <w:sz w:val="26"/>
          <w:szCs w:val="26"/>
          <w:rtl/>
          <w:lang w:bidi="ar-DZ"/>
        </w:rPr>
        <w:t xml:space="preserve"> الصرف (1.08) خاصة في بداية التسعينيات نتيجة سياسة التخفيض </w:t>
      </w:r>
      <w:proofErr w:type="spellStart"/>
      <w:r w:rsidRPr="002177A0">
        <w:rPr>
          <w:rFonts w:cs="Traditional Arabic" w:hint="cs"/>
          <w:sz w:val="26"/>
          <w:szCs w:val="26"/>
          <w:rtl/>
          <w:lang w:bidi="ar-DZ"/>
        </w:rPr>
        <w:t>المنتهجة</w:t>
      </w:r>
      <w:proofErr w:type="spellEnd"/>
      <w:r w:rsidRPr="002177A0">
        <w:rPr>
          <w:rFonts w:cs="Traditional Arabic" w:hint="cs"/>
          <w:sz w:val="26"/>
          <w:szCs w:val="26"/>
          <w:rtl/>
          <w:lang w:bidi="ar-DZ"/>
        </w:rPr>
        <w:t xml:space="preserve"> سنة </w:t>
      </w:r>
      <w:r w:rsidRPr="002177A0">
        <w:rPr>
          <w:rFonts w:cs="Traditional Arabic" w:hint="cs"/>
          <w:rtl/>
          <w:lang w:bidi="ar-DZ"/>
        </w:rPr>
        <w:t xml:space="preserve">1991، 1994 </w:t>
      </w:r>
      <w:r w:rsidRPr="002177A0">
        <w:rPr>
          <w:rFonts w:cs="Traditional Arabic" w:hint="cs"/>
          <w:sz w:val="26"/>
          <w:szCs w:val="26"/>
          <w:rtl/>
          <w:lang w:bidi="ar-DZ"/>
        </w:rPr>
        <w:t>في الجزائر و ضرورة تحرير العملة والتحول إلى التعويم الموجه وبرامج التصحيح الهيكلي للتقليل من معدلات التضخم مما فرض عليها هامش تقلب ضيق و درجة مرونة محدودة و التدخل الواسع في سوق الصرف إضافة إلى القيود المفروضة على التجارة الخارجية و عدم قابلية التحويل و المغالاة في قيمة العملة المحلية مما يفسر ضعف حركة رؤوس الأموال الأجنبية والاستثمار الأجنبي والذي يبين أفضلية الأنظمة الوسيطة وضرورة التوجه نحو درجات مرونة عالية و إعطاء قيمة حقيقية لسعر الصرف.</w:t>
      </w:r>
    </w:p>
    <w:p w:rsidR="00CA41DE" w:rsidRDefault="00CA41DE" w:rsidP="00CA41DE">
      <w:pPr>
        <w:bidi/>
        <w:spacing w:after="0" w:line="240" w:lineRule="auto"/>
        <w:jc w:val="both"/>
        <w:rPr>
          <w:rFonts w:cs="Traditional Arabic"/>
          <w:sz w:val="26"/>
          <w:szCs w:val="26"/>
          <w:lang w:bidi="ar-DZ"/>
        </w:rPr>
      </w:pPr>
    </w:p>
    <w:p w:rsidR="00CA41DE" w:rsidRDefault="00CA41DE" w:rsidP="00CA41DE">
      <w:pPr>
        <w:bidi/>
        <w:spacing w:after="0" w:line="240" w:lineRule="auto"/>
        <w:jc w:val="both"/>
        <w:rPr>
          <w:rFonts w:cs="Traditional Arabic"/>
          <w:sz w:val="26"/>
          <w:szCs w:val="26"/>
          <w:rtl/>
          <w:lang w:bidi="ar-DZ"/>
        </w:rPr>
      </w:pPr>
    </w:p>
    <w:p w:rsidR="00FD47CF" w:rsidRPr="002177A0" w:rsidRDefault="00FD47CF" w:rsidP="009E5342">
      <w:pPr>
        <w:bidi/>
        <w:spacing w:after="0" w:line="240" w:lineRule="auto"/>
        <w:jc w:val="both"/>
        <w:rPr>
          <w:rFonts w:cs="Traditional Arabic"/>
          <w:sz w:val="26"/>
          <w:szCs w:val="26"/>
          <w:rtl/>
          <w:lang w:bidi="ar-DZ"/>
        </w:rPr>
      </w:pPr>
      <w:r w:rsidRPr="002177A0">
        <w:rPr>
          <w:rFonts w:cs="Traditional Arabic" w:hint="cs"/>
          <w:sz w:val="26"/>
          <w:szCs w:val="26"/>
          <w:rtl/>
          <w:lang w:bidi="ar-DZ"/>
        </w:rPr>
        <w:t>ب</w:t>
      </w:r>
      <w:r w:rsidRPr="002177A0">
        <w:rPr>
          <w:rFonts w:cs="Traditional Arabic" w:hint="cs"/>
          <w:bCs/>
          <w:sz w:val="26"/>
          <w:szCs w:val="26"/>
          <w:rtl/>
          <w:lang w:bidi="ar-DZ"/>
        </w:rPr>
        <w:t>-الأهمية النسبية للصدمات الاسمية و الحقيقية:</w:t>
      </w:r>
      <w:r w:rsidRPr="002177A0">
        <w:rPr>
          <w:rFonts w:cs="Traditional Arabic" w:hint="cs"/>
          <w:sz w:val="26"/>
          <w:szCs w:val="26"/>
          <w:rtl/>
          <w:lang w:bidi="ar-DZ"/>
        </w:rPr>
        <w:t xml:space="preserve"> </w:t>
      </w:r>
    </w:p>
    <w:p w:rsidR="00FD47CF" w:rsidRDefault="00FD47CF" w:rsidP="00797189">
      <w:pPr>
        <w:bidi/>
        <w:spacing w:after="0" w:line="240" w:lineRule="auto"/>
        <w:jc w:val="both"/>
        <w:rPr>
          <w:rFonts w:cs="Traditional Arabic"/>
          <w:sz w:val="26"/>
          <w:szCs w:val="26"/>
          <w:rtl/>
          <w:lang w:bidi="ar-DZ"/>
        </w:rPr>
      </w:pPr>
      <w:proofErr w:type="gramStart"/>
      <w:r w:rsidRPr="002177A0">
        <w:rPr>
          <w:rFonts w:cs="Traditional Arabic" w:hint="cs"/>
          <w:sz w:val="26"/>
          <w:szCs w:val="26"/>
          <w:rtl/>
          <w:lang w:bidi="ar-DZ"/>
        </w:rPr>
        <w:t>تقاس</w:t>
      </w:r>
      <w:proofErr w:type="gramEnd"/>
      <w:r w:rsidRPr="002177A0">
        <w:rPr>
          <w:rFonts w:cs="Traditional Arabic" w:hint="cs"/>
          <w:sz w:val="26"/>
          <w:szCs w:val="26"/>
          <w:rtl/>
          <w:lang w:bidi="ar-DZ"/>
        </w:rPr>
        <w:t xml:space="preserve"> الصدمات الحقيقية بتباين صدمات الناتج الداخلي الخام الحقيقي و تقاس الصدمات الاسمية بتباين معدل نمو الكتلة النقدية أما الصدمات النسبية فهي تباين الصدمات الاسمية على الصدمات الحقيقية.</w:t>
      </w:r>
    </w:p>
    <w:p w:rsidR="00FD47CF" w:rsidRPr="002177A0" w:rsidRDefault="00FD47CF" w:rsidP="00797189">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اختبار </w:t>
      </w:r>
      <w:proofErr w:type="spellStart"/>
      <w:r w:rsidRPr="002177A0">
        <w:rPr>
          <w:rFonts w:cs="Traditional Arabic" w:hint="cs"/>
          <w:sz w:val="26"/>
          <w:szCs w:val="26"/>
          <w:rtl/>
          <w:lang w:bidi="ar-DZ"/>
        </w:rPr>
        <w:t>استقرارية</w:t>
      </w:r>
      <w:proofErr w:type="spellEnd"/>
      <w:r w:rsidRPr="002177A0">
        <w:rPr>
          <w:rFonts w:cs="Traditional Arabic" w:hint="cs"/>
          <w:sz w:val="26"/>
          <w:szCs w:val="26"/>
          <w:rtl/>
          <w:lang w:bidi="ar-DZ"/>
        </w:rPr>
        <w:t xml:space="preserve"> السلاسل الزمنية </w:t>
      </w:r>
      <w:r w:rsidRPr="002177A0">
        <w:rPr>
          <w:rFonts w:cs="Traditional Arabic"/>
          <w:sz w:val="26"/>
          <w:szCs w:val="26"/>
          <w:lang w:bidi="ar-DZ"/>
        </w:rPr>
        <w:t>ADF</w:t>
      </w:r>
      <w:r w:rsidRPr="002177A0">
        <w:rPr>
          <w:rFonts w:cs="Traditional Arabic" w:hint="cs"/>
          <w:sz w:val="26"/>
          <w:szCs w:val="26"/>
          <w:rtl/>
          <w:lang w:bidi="ar-DZ"/>
        </w:rPr>
        <w:t xml:space="preserve"> :</w:t>
      </w:r>
    </w:p>
    <w:tbl>
      <w:tblPr>
        <w:bidiVisual/>
        <w:tblW w:w="7912" w:type="dxa"/>
        <w:jc w:val="center"/>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164"/>
        <w:gridCol w:w="1486"/>
        <w:gridCol w:w="1486"/>
        <w:gridCol w:w="1486"/>
        <w:gridCol w:w="1158"/>
      </w:tblGrid>
      <w:tr w:rsidR="00FD47CF" w:rsidRPr="00797189" w:rsidTr="00892893">
        <w:trPr>
          <w:trHeight w:val="49"/>
          <w:jc w:val="center"/>
        </w:trPr>
        <w:tc>
          <w:tcPr>
            <w:tcW w:w="1132" w:type="dxa"/>
          </w:tcPr>
          <w:p w:rsidR="00FD47CF" w:rsidRPr="00797189" w:rsidRDefault="00FD47CF" w:rsidP="00C5084E">
            <w:pPr>
              <w:bidi/>
              <w:spacing w:after="0" w:line="240" w:lineRule="auto"/>
              <w:jc w:val="both"/>
              <w:rPr>
                <w:rFonts w:cs="Traditional Arabic"/>
                <w:sz w:val="18"/>
                <w:szCs w:val="18"/>
                <w:rtl/>
                <w:lang w:bidi="ar-DZ"/>
              </w:rPr>
            </w:pPr>
          </w:p>
        </w:tc>
        <w:tc>
          <w:tcPr>
            <w:tcW w:w="1164" w:type="dxa"/>
          </w:tcPr>
          <w:p w:rsidR="00FD47CF" w:rsidRPr="00797189" w:rsidRDefault="00FD47CF" w:rsidP="00C5084E">
            <w:pPr>
              <w:bidi/>
              <w:spacing w:after="0" w:line="240" w:lineRule="auto"/>
              <w:jc w:val="both"/>
              <w:rPr>
                <w:rFonts w:cs="Traditional Arabic"/>
                <w:sz w:val="18"/>
                <w:szCs w:val="18"/>
                <w:rtl/>
                <w:lang w:bidi="ar-DZ"/>
              </w:rPr>
            </w:pPr>
          </w:p>
        </w:tc>
        <w:tc>
          <w:tcPr>
            <w:tcW w:w="1486" w:type="dxa"/>
          </w:tcPr>
          <w:p w:rsidR="00FD47CF" w:rsidRPr="00797189" w:rsidRDefault="00FD47CF" w:rsidP="00C5084E">
            <w:pPr>
              <w:bidi/>
              <w:spacing w:after="0" w:line="240" w:lineRule="auto"/>
              <w:jc w:val="both"/>
              <w:rPr>
                <w:rFonts w:cs="Traditional Arabic"/>
                <w:sz w:val="18"/>
                <w:szCs w:val="18"/>
                <w:lang w:bidi="ar-DZ"/>
              </w:rPr>
            </w:pPr>
            <w:r w:rsidRPr="00797189">
              <w:rPr>
                <w:rFonts w:cs="Traditional Arabic" w:hint="cs"/>
                <w:sz w:val="18"/>
                <w:szCs w:val="18"/>
                <w:rtl/>
                <w:lang w:bidi="ar-DZ"/>
              </w:rPr>
              <w:t>تباين</w:t>
            </w:r>
            <w:r w:rsidRPr="00797189">
              <w:rPr>
                <w:rFonts w:cs="Traditional Arabic"/>
                <w:sz w:val="18"/>
                <w:szCs w:val="18"/>
                <w:lang w:bidi="ar-DZ"/>
              </w:rPr>
              <w:t>PIB</w:t>
            </w:r>
          </w:p>
        </w:tc>
        <w:tc>
          <w:tcPr>
            <w:tcW w:w="1486" w:type="dxa"/>
          </w:tcPr>
          <w:p w:rsidR="00FD47CF" w:rsidRPr="00797189" w:rsidRDefault="00FD47CF" w:rsidP="00C5084E">
            <w:pPr>
              <w:bidi/>
              <w:spacing w:after="0" w:line="240" w:lineRule="auto"/>
              <w:jc w:val="both"/>
              <w:rPr>
                <w:rFonts w:cs="Traditional Arabic"/>
                <w:sz w:val="18"/>
                <w:szCs w:val="18"/>
                <w:lang w:bidi="ar-DZ"/>
              </w:rPr>
            </w:pPr>
            <w:r w:rsidRPr="00797189">
              <w:rPr>
                <w:rFonts w:cs="Traditional Arabic" w:hint="cs"/>
                <w:sz w:val="18"/>
                <w:szCs w:val="18"/>
                <w:rtl/>
                <w:lang w:bidi="ar-DZ"/>
              </w:rPr>
              <w:t>تباين</w:t>
            </w:r>
            <w:r w:rsidRPr="00797189">
              <w:rPr>
                <w:rFonts w:cs="Traditional Arabic"/>
                <w:sz w:val="18"/>
                <w:szCs w:val="18"/>
                <w:lang w:bidi="ar-DZ"/>
              </w:rPr>
              <w:t>m2</w:t>
            </w:r>
          </w:p>
        </w:tc>
        <w:tc>
          <w:tcPr>
            <w:tcW w:w="1486" w:type="dxa"/>
          </w:tcPr>
          <w:p w:rsidR="00FD47CF" w:rsidRPr="00797189" w:rsidRDefault="00FD47CF" w:rsidP="00C5084E">
            <w:pPr>
              <w:bidi/>
              <w:spacing w:after="0" w:line="240" w:lineRule="auto"/>
              <w:jc w:val="both"/>
              <w:rPr>
                <w:rFonts w:cs="Traditional Arabic"/>
                <w:sz w:val="18"/>
                <w:szCs w:val="18"/>
                <w:rtl/>
                <w:lang w:bidi="ar-DZ"/>
              </w:rPr>
            </w:pPr>
            <w:proofErr w:type="gramStart"/>
            <w:r w:rsidRPr="00797189">
              <w:rPr>
                <w:rFonts w:cs="Traditional Arabic" w:hint="cs"/>
                <w:sz w:val="18"/>
                <w:szCs w:val="18"/>
                <w:rtl/>
                <w:lang w:bidi="ar-DZ"/>
              </w:rPr>
              <w:t>الصدمات</w:t>
            </w:r>
            <w:proofErr w:type="gramEnd"/>
            <w:r w:rsidRPr="00797189">
              <w:rPr>
                <w:rFonts w:cs="Traditional Arabic" w:hint="cs"/>
                <w:sz w:val="18"/>
                <w:szCs w:val="18"/>
                <w:rtl/>
                <w:lang w:bidi="ar-DZ"/>
              </w:rPr>
              <w:t xml:space="preserve"> النسبية</w:t>
            </w:r>
          </w:p>
        </w:tc>
        <w:tc>
          <w:tcPr>
            <w:tcW w:w="1158" w:type="dxa"/>
          </w:tcPr>
          <w:p w:rsidR="00FD47CF" w:rsidRPr="00797189" w:rsidRDefault="00FD47CF" w:rsidP="00C5084E">
            <w:pPr>
              <w:bidi/>
              <w:spacing w:after="0" w:line="240" w:lineRule="auto"/>
              <w:jc w:val="both"/>
              <w:rPr>
                <w:rFonts w:cs="Traditional Arabic"/>
                <w:sz w:val="18"/>
                <w:szCs w:val="18"/>
                <w:rtl/>
                <w:lang w:bidi="ar-DZ"/>
              </w:rPr>
            </w:pPr>
            <w:proofErr w:type="gramStart"/>
            <w:r w:rsidRPr="00797189">
              <w:rPr>
                <w:rFonts w:cs="Traditional Arabic" w:hint="cs"/>
                <w:sz w:val="18"/>
                <w:szCs w:val="18"/>
                <w:rtl/>
                <w:lang w:bidi="ar-DZ"/>
              </w:rPr>
              <w:t>التكامل</w:t>
            </w:r>
            <w:proofErr w:type="gramEnd"/>
            <w:r w:rsidRPr="00797189">
              <w:rPr>
                <w:rFonts w:cs="Traditional Arabic" w:hint="cs"/>
                <w:sz w:val="18"/>
                <w:szCs w:val="18"/>
                <w:rtl/>
                <w:lang w:bidi="ar-DZ"/>
              </w:rPr>
              <w:t xml:space="preserve"> المتزامن</w:t>
            </w:r>
          </w:p>
        </w:tc>
      </w:tr>
      <w:tr w:rsidR="00FD47CF" w:rsidRPr="00797189" w:rsidTr="00892893">
        <w:trPr>
          <w:trHeight w:val="49"/>
          <w:jc w:val="center"/>
        </w:trPr>
        <w:tc>
          <w:tcPr>
            <w:tcW w:w="1132" w:type="dxa"/>
            <w:vMerge w:val="restart"/>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الجزائر</w:t>
            </w:r>
          </w:p>
        </w:tc>
        <w:tc>
          <w:tcPr>
            <w:tcW w:w="1164"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السلسلة</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-2.389(0.365)</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-0.045(0.988)</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-3.669(0.058)</w:t>
            </w:r>
          </w:p>
        </w:tc>
        <w:tc>
          <w:tcPr>
            <w:tcW w:w="1158" w:type="dxa"/>
            <w:vMerge w:val="restart"/>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متكاملة</w:t>
            </w:r>
          </w:p>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علاقتين</w:t>
            </w:r>
          </w:p>
        </w:tc>
      </w:tr>
      <w:tr w:rsidR="00FD47CF" w:rsidRPr="00797189" w:rsidTr="00797189">
        <w:trPr>
          <w:trHeight w:val="217"/>
          <w:jc w:val="center"/>
        </w:trPr>
        <w:tc>
          <w:tcPr>
            <w:tcW w:w="1132" w:type="dxa"/>
            <w:vMerge/>
          </w:tcPr>
          <w:p w:rsidR="00FD47CF" w:rsidRPr="00797189" w:rsidRDefault="00FD47CF" w:rsidP="00C5084E">
            <w:pPr>
              <w:bidi/>
              <w:spacing w:after="0" w:line="240" w:lineRule="auto"/>
              <w:jc w:val="both"/>
              <w:rPr>
                <w:rFonts w:cs="Traditional Arabic"/>
                <w:sz w:val="18"/>
                <w:szCs w:val="18"/>
                <w:rtl/>
                <w:lang w:bidi="ar-DZ"/>
              </w:rPr>
            </w:pPr>
          </w:p>
        </w:tc>
        <w:tc>
          <w:tcPr>
            <w:tcW w:w="1164" w:type="dxa"/>
          </w:tcPr>
          <w:p w:rsidR="00FD47CF" w:rsidRPr="00797189" w:rsidRDefault="00FD47CF" w:rsidP="00C5084E">
            <w:pPr>
              <w:bidi/>
              <w:spacing w:after="0" w:line="240" w:lineRule="auto"/>
              <w:jc w:val="both"/>
              <w:rPr>
                <w:rFonts w:cs="Traditional Arabic"/>
                <w:sz w:val="18"/>
                <w:szCs w:val="18"/>
                <w:rtl/>
                <w:lang w:bidi="ar-DZ"/>
              </w:rPr>
            </w:pPr>
            <w:proofErr w:type="gramStart"/>
            <w:r w:rsidRPr="00797189">
              <w:rPr>
                <w:rFonts w:cs="Traditional Arabic" w:hint="cs"/>
                <w:sz w:val="18"/>
                <w:szCs w:val="18"/>
                <w:rtl/>
                <w:lang w:bidi="ar-DZ"/>
              </w:rPr>
              <w:t>التفاضل</w:t>
            </w:r>
            <w:proofErr w:type="gramEnd"/>
            <w:r w:rsidRPr="00797189">
              <w:rPr>
                <w:rFonts w:cs="Traditional Arabic" w:hint="cs"/>
                <w:sz w:val="18"/>
                <w:szCs w:val="18"/>
                <w:rtl/>
                <w:lang w:bidi="ar-DZ"/>
              </w:rPr>
              <w:t xml:space="preserve"> الأول</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-5.458(0.004)</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-6.190(0.001)</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-5.675(0.002)</w:t>
            </w:r>
          </w:p>
        </w:tc>
        <w:tc>
          <w:tcPr>
            <w:tcW w:w="1158" w:type="dxa"/>
            <w:vMerge/>
          </w:tcPr>
          <w:p w:rsidR="00FD47CF" w:rsidRPr="00797189" w:rsidRDefault="00FD47CF" w:rsidP="00C5084E">
            <w:pPr>
              <w:bidi/>
              <w:spacing w:after="0" w:line="240" w:lineRule="auto"/>
              <w:jc w:val="both"/>
              <w:rPr>
                <w:rFonts w:cs="Traditional Arabic"/>
                <w:sz w:val="18"/>
                <w:szCs w:val="18"/>
                <w:rtl/>
                <w:lang w:bidi="ar-DZ"/>
              </w:rPr>
            </w:pPr>
          </w:p>
        </w:tc>
      </w:tr>
      <w:tr w:rsidR="00FD47CF" w:rsidRPr="00797189" w:rsidTr="00892893">
        <w:trPr>
          <w:trHeight w:val="49"/>
          <w:jc w:val="center"/>
        </w:trPr>
        <w:tc>
          <w:tcPr>
            <w:tcW w:w="1132" w:type="dxa"/>
            <w:vMerge/>
          </w:tcPr>
          <w:p w:rsidR="00FD47CF" w:rsidRPr="00797189" w:rsidRDefault="00FD47CF" w:rsidP="00C5084E">
            <w:pPr>
              <w:bidi/>
              <w:spacing w:after="0" w:line="240" w:lineRule="auto"/>
              <w:jc w:val="both"/>
              <w:rPr>
                <w:rFonts w:cs="Traditional Arabic"/>
                <w:sz w:val="18"/>
                <w:szCs w:val="18"/>
                <w:rtl/>
                <w:lang w:bidi="ar-DZ"/>
              </w:rPr>
            </w:pPr>
          </w:p>
        </w:tc>
        <w:tc>
          <w:tcPr>
            <w:tcW w:w="1164" w:type="dxa"/>
          </w:tcPr>
          <w:p w:rsidR="00FD47CF" w:rsidRPr="00797189" w:rsidRDefault="00FD47CF" w:rsidP="00C5084E">
            <w:pPr>
              <w:bidi/>
              <w:spacing w:after="0" w:line="240" w:lineRule="auto"/>
              <w:jc w:val="both"/>
              <w:rPr>
                <w:rFonts w:cs="Traditional Arabic"/>
                <w:sz w:val="18"/>
                <w:szCs w:val="18"/>
                <w:rtl/>
                <w:lang w:bidi="ar-DZ"/>
              </w:rPr>
            </w:pPr>
            <w:proofErr w:type="gramStart"/>
            <w:r w:rsidRPr="00797189">
              <w:rPr>
                <w:rFonts w:cs="Traditional Arabic" w:hint="cs"/>
                <w:sz w:val="18"/>
                <w:szCs w:val="18"/>
                <w:rtl/>
                <w:lang w:bidi="ar-DZ"/>
              </w:rPr>
              <w:t>التفاضل</w:t>
            </w:r>
            <w:proofErr w:type="gramEnd"/>
            <w:r w:rsidRPr="00797189">
              <w:rPr>
                <w:rFonts w:cs="Traditional Arabic" w:hint="cs"/>
                <w:sz w:val="18"/>
                <w:szCs w:val="18"/>
                <w:rtl/>
                <w:lang w:bidi="ar-DZ"/>
              </w:rPr>
              <w:t xml:space="preserve"> الثاني</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w:t>
            </w:r>
          </w:p>
        </w:tc>
        <w:tc>
          <w:tcPr>
            <w:tcW w:w="1486" w:type="dxa"/>
          </w:tcPr>
          <w:p w:rsidR="00FD47CF" w:rsidRPr="00797189" w:rsidRDefault="00FD47CF" w:rsidP="00C5084E">
            <w:pPr>
              <w:bidi/>
              <w:spacing w:after="0" w:line="240" w:lineRule="auto"/>
              <w:jc w:val="both"/>
              <w:rPr>
                <w:rFonts w:cs="Traditional Arabic"/>
                <w:sz w:val="18"/>
                <w:szCs w:val="18"/>
                <w:rtl/>
                <w:lang w:bidi="ar-DZ"/>
              </w:rPr>
            </w:pPr>
            <w:r w:rsidRPr="00797189">
              <w:rPr>
                <w:rFonts w:cs="Traditional Arabic" w:hint="cs"/>
                <w:sz w:val="18"/>
                <w:szCs w:val="18"/>
                <w:rtl/>
                <w:lang w:bidi="ar-DZ"/>
              </w:rPr>
              <w:t>///</w:t>
            </w:r>
          </w:p>
        </w:tc>
        <w:tc>
          <w:tcPr>
            <w:tcW w:w="1158" w:type="dxa"/>
            <w:vMerge/>
          </w:tcPr>
          <w:p w:rsidR="00FD47CF" w:rsidRPr="00797189" w:rsidRDefault="00FD47CF" w:rsidP="00C5084E">
            <w:pPr>
              <w:bidi/>
              <w:spacing w:after="0" w:line="240" w:lineRule="auto"/>
              <w:jc w:val="both"/>
              <w:rPr>
                <w:rFonts w:cs="Traditional Arabic"/>
                <w:sz w:val="18"/>
                <w:szCs w:val="18"/>
                <w:rtl/>
                <w:lang w:bidi="ar-DZ"/>
              </w:rPr>
            </w:pPr>
          </w:p>
        </w:tc>
      </w:tr>
    </w:tbl>
    <w:p w:rsidR="00FD47CF" w:rsidRPr="002177A0" w:rsidRDefault="00FD47CF" w:rsidP="00C5084E">
      <w:pPr>
        <w:bidi/>
        <w:spacing w:after="0" w:line="240" w:lineRule="auto"/>
        <w:jc w:val="both"/>
        <w:rPr>
          <w:rFonts w:cs="Traditional Arabic"/>
          <w:sz w:val="26"/>
          <w:szCs w:val="26"/>
          <w:rtl/>
          <w:lang w:bidi="ar-DZ"/>
        </w:rPr>
      </w:pPr>
      <w:proofErr w:type="gramStart"/>
      <w:r w:rsidRPr="002177A0">
        <w:rPr>
          <w:rFonts w:cs="Traditional Arabic" w:hint="cs"/>
          <w:sz w:val="26"/>
          <w:szCs w:val="26"/>
          <w:rtl/>
        </w:rPr>
        <w:t>اختبار</w:t>
      </w:r>
      <w:proofErr w:type="gramEnd"/>
      <w:r w:rsidRPr="002177A0">
        <w:rPr>
          <w:rFonts w:cs="Traditional Arabic" w:hint="cs"/>
          <w:sz w:val="26"/>
          <w:szCs w:val="26"/>
          <w:rtl/>
        </w:rPr>
        <w:t xml:space="preserve"> </w:t>
      </w:r>
      <w:r w:rsidRPr="002177A0">
        <w:rPr>
          <w:rFonts w:cs="Traditional Arabic"/>
        </w:rPr>
        <w:t>ADF</w:t>
      </w:r>
      <w:r w:rsidRPr="002177A0">
        <w:rPr>
          <w:rFonts w:cs="Traditional Arabic" w:hint="cs"/>
          <w:rtl/>
          <w:lang w:bidi="ar-DZ"/>
        </w:rPr>
        <w:t xml:space="preserve"> </w:t>
      </w:r>
      <w:r w:rsidRPr="002177A0">
        <w:rPr>
          <w:rFonts w:cs="Traditional Arabic" w:hint="cs"/>
          <w:sz w:val="26"/>
          <w:szCs w:val="26"/>
          <w:rtl/>
          <w:lang w:bidi="ar-DZ"/>
        </w:rPr>
        <w:t xml:space="preserve">يبين أن السلاسل الزمنية للمتغيرات غير مستقرة ومتكاملة من الدرجة الأولى، ويبين اختبار </w:t>
      </w:r>
      <w:proofErr w:type="spellStart"/>
      <w:r w:rsidRPr="002177A0">
        <w:rPr>
          <w:rFonts w:cs="Traditional Arabic"/>
          <w:lang w:bidi="ar-DZ"/>
        </w:rPr>
        <w:t>Johansen</w:t>
      </w:r>
      <w:proofErr w:type="spellEnd"/>
      <w:r w:rsidRPr="002177A0">
        <w:rPr>
          <w:rFonts w:cs="Traditional Arabic" w:hint="cs"/>
          <w:rtl/>
          <w:lang w:bidi="ar-DZ"/>
        </w:rPr>
        <w:t xml:space="preserve"> </w:t>
      </w:r>
      <w:r w:rsidRPr="002177A0">
        <w:rPr>
          <w:rFonts w:cs="Traditional Arabic" w:hint="cs"/>
          <w:sz w:val="26"/>
          <w:szCs w:val="26"/>
          <w:rtl/>
          <w:lang w:bidi="ar-DZ"/>
        </w:rPr>
        <w:t>وجود علاقتين للتكامل المتزامن بين المتغيرات.</w:t>
      </w:r>
    </w:p>
    <w:p w:rsidR="004C65A6" w:rsidRPr="002177A0" w:rsidRDefault="00FD47CF" w:rsidP="00892893">
      <w:pPr>
        <w:bidi/>
        <w:spacing w:line="240" w:lineRule="auto"/>
        <w:jc w:val="both"/>
        <w:rPr>
          <w:rFonts w:cs="Traditional Arabic"/>
          <w:sz w:val="26"/>
          <w:szCs w:val="26"/>
          <w:rtl/>
          <w:lang w:bidi="ar-DZ"/>
        </w:rPr>
      </w:pPr>
      <w:r w:rsidRPr="002177A0">
        <w:rPr>
          <w:rFonts w:cs="Traditional Arabic" w:hint="cs"/>
          <w:sz w:val="26"/>
          <w:szCs w:val="26"/>
          <w:rtl/>
        </w:rPr>
        <w:t xml:space="preserve">تقدير الأثر الموجود بين المتغيرات حسب نموذج </w:t>
      </w:r>
      <w:r w:rsidRPr="002177A0">
        <w:rPr>
          <w:rFonts w:cs="Traditional Arabic"/>
        </w:rPr>
        <w:t>VAR</w:t>
      </w:r>
      <w:r w:rsidRPr="002177A0">
        <w:rPr>
          <w:rFonts w:cs="Traditional Arabic" w:hint="cs"/>
          <w:rtl/>
          <w:lang w:bidi="ar-DZ"/>
        </w:rPr>
        <w:t xml:space="preserve"> </w:t>
      </w:r>
      <w:r w:rsidRPr="002177A0">
        <w:rPr>
          <w:rFonts w:cs="Traditional Arabic" w:hint="cs"/>
          <w:sz w:val="26"/>
          <w:szCs w:val="26"/>
          <w:rtl/>
          <w:lang w:bidi="ar-DZ"/>
        </w:rPr>
        <w:t xml:space="preserve">و تقدير </w:t>
      </w:r>
      <w:r w:rsidRPr="002177A0">
        <w:rPr>
          <w:rFonts w:cs="Traditional Arabic"/>
          <w:lang w:bidi="ar-DZ"/>
        </w:rPr>
        <w:t>Décomposition de variance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1382"/>
        <w:gridCol w:w="1162"/>
        <w:gridCol w:w="932"/>
        <w:gridCol w:w="998"/>
        <w:gridCol w:w="998"/>
        <w:gridCol w:w="1320"/>
      </w:tblGrid>
      <w:tr w:rsidR="00DB7F5A" w:rsidRPr="002177A0" w:rsidTr="00FD47CF">
        <w:tc>
          <w:tcPr>
            <w:tcW w:w="868" w:type="dxa"/>
          </w:tcPr>
          <w:p w:rsidR="00FD47CF" w:rsidRPr="002177A0" w:rsidRDefault="00FD47CF" w:rsidP="00C5084E">
            <w:pPr>
              <w:bidi/>
              <w:spacing w:after="0" w:line="240" w:lineRule="auto"/>
              <w:jc w:val="both"/>
              <w:rPr>
                <w:rFonts w:cs="Traditional Arabic"/>
                <w:sz w:val="18"/>
                <w:szCs w:val="18"/>
                <w:rtl/>
                <w:lang w:bidi="ar-DZ"/>
              </w:rPr>
            </w:pPr>
          </w:p>
        </w:tc>
        <w:tc>
          <w:tcPr>
            <w:tcW w:w="1492"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المتغيرات</w:t>
            </w:r>
          </w:p>
        </w:tc>
        <w:tc>
          <w:tcPr>
            <w:tcW w:w="1249" w:type="dxa"/>
          </w:tcPr>
          <w:p w:rsidR="00FD47CF" w:rsidRPr="002177A0" w:rsidRDefault="00FD47CF" w:rsidP="00C5084E">
            <w:pPr>
              <w:bidi/>
              <w:spacing w:after="0" w:line="240" w:lineRule="auto"/>
              <w:jc w:val="both"/>
              <w:rPr>
                <w:rFonts w:cs="Traditional Arabic"/>
                <w:sz w:val="18"/>
                <w:szCs w:val="18"/>
                <w:lang w:bidi="ar-DZ"/>
              </w:rPr>
            </w:pPr>
            <w:proofErr w:type="spellStart"/>
            <w:r w:rsidRPr="002177A0">
              <w:rPr>
                <w:rFonts w:cs="Traditional Arabic"/>
                <w:sz w:val="18"/>
                <w:szCs w:val="18"/>
                <w:lang w:bidi="ar-DZ"/>
              </w:rPr>
              <w:t>Decomp</w:t>
            </w:r>
            <w:proofErr w:type="spellEnd"/>
            <w:r w:rsidRPr="002177A0">
              <w:rPr>
                <w:rFonts w:cs="Traditional Arabic"/>
                <w:sz w:val="18"/>
                <w:szCs w:val="18"/>
                <w:lang w:bidi="ar-DZ"/>
              </w:rPr>
              <w:t xml:space="preserve"> (S.E)</w:t>
            </w:r>
          </w:p>
        </w:tc>
        <w:tc>
          <w:tcPr>
            <w:tcW w:w="987" w:type="dxa"/>
          </w:tcPr>
          <w:p w:rsidR="00FD47CF" w:rsidRPr="002177A0" w:rsidRDefault="00FD47CF" w:rsidP="00C5084E">
            <w:pPr>
              <w:bidi/>
              <w:spacing w:after="0" w:line="240" w:lineRule="auto"/>
              <w:jc w:val="both"/>
              <w:rPr>
                <w:rFonts w:cs="Traditional Arabic"/>
                <w:sz w:val="18"/>
                <w:szCs w:val="18"/>
                <w:rtl/>
                <w:lang w:bidi="ar-DZ"/>
              </w:rPr>
            </w:pPr>
            <w:proofErr w:type="spellStart"/>
            <w:r w:rsidRPr="002177A0">
              <w:rPr>
                <w:rFonts w:cs="Traditional Arabic"/>
                <w:sz w:val="18"/>
                <w:szCs w:val="18"/>
                <w:lang w:bidi="ar-DZ"/>
              </w:rPr>
              <w:t>tc</w:t>
            </w:r>
            <w:proofErr w:type="spellEnd"/>
          </w:p>
        </w:tc>
        <w:tc>
          <w:tcPr>
            <w:tcW w:w="1071" w:type="dxa"/>
          </w:tcPr>
          <w:p w:rsidR="00FD47CF" w:rsidRPr="002177A0" w:rsidRDefault="00FD47CF" w:rsidP="00C5084E">
            <w:pPr>
              <w:bidi/>
              <w:spacing w:after="0" w:line="240" w:lineRule="auto"/>
              <w:jc w:val="both"/>
              <w:rPr>
                <w:rFonts w:cs="Traditional Arabic"/>
                <w:sz w:val="18"/>
                <w:szCs w:val="18"/>
                <w:rtl/>
                <w:lang w:bidi="ar-DZ"/>
              </w:rPr>
            </w:pPr>
            <w:proofErr w:type="spellStart"/>
            <w:r w:rsidRPr="002177A0">
              <w:rPr>
                <w:rFonts w:cs="Traditional Arabic"/>
                <w:sz w:val="18"/>
                <w:szCs w:val="18"/>
                <w:lang w:bidi="ar-DZ"/>
              </w:rPr>
              <w:t>Vpib</w:t>
            </w:r>
            <w:proofErr w:type="spellEnd"/>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Vm2</w:t>
            </w:r>
          </w:p>
        </w:tc>
        <w:tc>
          <w:tcPr>
            <w:tcW w:w="1414"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Vm2/</w:t>
            </w:r>
            <w:proofErr w:type="spellStart"/>
            <w:r w:rsidRPr="002177A0">
              <w:rPr>
                <w:rFonts w:cs="Traditional Arabic"/>
                <w:sz w:val="18"/>
                <w:szCs w:val="18"/>
                <w:lang w:bidi="ar-DZ"/>
              </w:rPr>
              <w:t>Vpib</w:t>
            </w:r>
            <w:proofErr w:type="spellEnd"/>
          </w:p>
        </w:tc>
      </w:tr>
      <w:tr w:rsidR="00DB7F5A" w:rsidRPr="002177A0" w:rsidTr="00FD47CF">
        <w:tc>
          <w:tcPr>
            <w:tcW w:w="868" w:type="dxa"/>
            <w:vMerge w:val="restart"/>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الجزائر</w:t>
            </w:r>
          </w:p>
        </w:tc>
        <w:tc>
          <w:tcPr>
            <w:tcW w:w="1492"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 xml:space="preserve"> </w:t>
            </w:r>
            <w:proofErr w:type="spellStart"/>
            <w:r w:rsidRPr="002177A0">
              <w:rPr>
                <w:rFonts w:cs="Traditional Arabic"/>
                <w:sz w:val="18"/>
                <w:szCs w:val="18"/>
                <w:lang w:bidi="ar-DZ"/>
              </w:rPr>
              <w:t>tc</w:t>
            </w:r>
            <w:proofErr w:type="spellEnd"/>
          </w:p>
        </w:tc>
        <w:tc>
          <w:tcPr>
            <w:tcW w:w="1249"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8.087</w:t>
            </w:r>
          </w:p>
        </w:tc>
        <w:tc>
          <w:tcPr>
            <w:tcW w:w="98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95.11</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0.823</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0.015</w:t>
            </w:r>
          </w:p>
        </w:tc>
        <w:tc>
          <w:tcPr>
            <w:tcW w:w="1414"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4.046</w:t>
            </w:r>
          </w:p>
        </w:tc>
      </w:tr>
      <w:tr w:rsidR="00DB7F5A" w:rsidRPr="002177A0" w:rsidTr="00FD47CF">
        <w:tc>
          <w:tcPr>
            <w:tcW w:w="868" w:type="dxa"/>
            <w:vMerge/>
          </w:tcPr>
          <w:p w:rsidR="00FD47CF" w:rsidRPr="002177A0" w:rsidRDefault="00FD47CF" w:rsidP="00C5084E">
            <w:pPr>
              <w:bidi/>
              <w:spacing w:after="0" w:line="240" w:lineRule="auto"/>
              <w:jc w:val="both"/>
              <w:rPr>
                <w:rFonts w:cs="Traditional Arabic"/>
                <w:sz w:val="18"/>
                <w:szCs w:val="18"/>
                <w:rtl/>
                <w:lang w:bidi="ar-DZ"/>
              </w:rPr>
            </w:pPr>
          </w:p>
        </w:tc>
        <w:tc>
          <w:tcPr>
            <w:tcW w:w="1492"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 xml:space="preserve"> </w:t>
            </w:r>
            <w:proofErr w:type="spellStart"/>
            <w:r w:rsidRPr="002177A0">
              <w:rPr>
                <w:rFonts w:cs="Traditional Arabic"/>
                <w:sz w:val="18"/>
                <w:szCs w:val="18"/>
                <w:lang w:bidi="ar-DZ"/>
              </w:rPr>
              <w:t>Vpib</w:t>
            </w:r>
            <w:proofErr w:type="spellEnd"/>
          </w:p>
        </w:tc>
        <w:tc>
          <w:tcPr>
            <w:tcW w:w="1249"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235.58</w:t>
            </w:r>
          </w:p>
        </w:tc>
        <w:tc>
          <w:tcPr>
            <w:tcW w:w="98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14.279</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57.431</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22.664</w:t>
            </w:r>
          </w:p>
        </w:tc>
        <w:tc>
          <w:tcPr>
            <w:tcW w:w="1414"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5.624</w:t>
            </w:r>
          </w:p>
        </w:tc>
      </w:tr>
      <w:tr w:rsidR="00DB7F5A" w:rsidRPr="002177A0" w:rsidTr="00FD47CF">
        <w:tc>
          <w:tcPr>
            <w:tcW w:w="868" w:type="dxa"/>
            <w:vMerge/>
          </w:tcPr>
          <w:p w:rsidR="00FD47CF" w:rsidRPr="002177A0" w:rsidRDefault="00FD47CF" w:rsidP="00C5084E">
            <w:pPr>
              <w:bidi/>
              <w:spacing w:after="0" w:line="240" w:lineRule="auto"/>
              <w:jc w:val="both"/>
              <w:rPr>
                <w:rFonts w:cs="Traditional Arabic"/>
                <w:sz w:val="18"/>
                <w:szCs w:val="18"/>
                <w:rtl/>
                <w:lang w:bidi="ar-DZ"/>
              </w:rPr>
            </w:pPr>
          </w:p>
        </w:tc>
        <w:tc>
          <w:tcPr>
            <w:tcW w:w="1492" w:type="dxa"/>
          </w:tcPr>
          <w:p w:rsidR="00FD47CF" w:rsidRPr="002177A0" w:rsidRDefault="00FD47CF" w:rsidP="00C5084E">
            <w:pPr>
              <w:bidi/>
              <w:spacing w:after="0" w:line="240" w:lineRule="auto"/>
              <w:jc w:val="both"/>
              <w:rPr>
                <w:rFonts w:cs="Traditional Arabic"/>
                <w:sz w:val="18"/>
                <w:szCs w:val="18"/>
                <w:lang w:bidi="ar-DZ"/>
              </w:rPr>
            </w:pPr>
            <w:r w:rsidRPr="002177A0">
              <w:rPr>
                <w:rFonts w:cs="Traditional Arabic"/>
                <w:sz w:val="18"/>
                <w:szCs w:val="18"/>
                <w:lang w:bidi="ar-DZ"/>
              </w:rPr>
              <w:t xml:space="preserve"> Vm2</w:t>
            </w:r>
          </w:p>
        </w:tc>
        <w:tc>
          <w:tcPr>
            <w:tcW w:w="1249"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6931.13</w:t>
            </w:r>
          </w:p>
        </w:tc>
        <w:tc>
          <w:tcPr>
            <w:tcW w:w="98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43.629</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55.650</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0.390</w:t>
            </w:r>
          </w:p>
        </w:tc>
        <w:tc>
          <w:tcPr>
            <w:tcW w:w="1414"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0.329</w:t>
            </w:r>
          </w:p>
        </w:tc>
      </w:tr>
      <w:tr w:rsidR="00DB7F5A" w:rsidRPr="002177A0" w:rsidTr="00FD47CF">
        <w:tc>
          <w:tcPr>
            <w:tcW w:w="868" w:type="dxa"/>
            <w:vMerge/>
          </w:tcPr>
          <w:p w:rsidR="00FD47CF" w:rsidRPr="002177A0" w:rsidRDefault="00FD47CF" w:rsidP="00C5084E">
            <w:pPr>
              <w:bidi/>
              <w:spacing w:after="0" w:line="240" w:lineRule="auto"/>
              <w:jc w:val="both"/>
              <w:rPr>
                <w:rFonts w:cs="Traditional Arabic"/>
                <w:sz w:val="18"/>
                <w:szCs w:val="18"/>
                <w:rtl/>
                <w:lang w:bidi="ar-DZ"/>
              </w:rPr>
            </w:pPr>
          </w:p>
        </w:tc>
        <w:tc>
          <w:tcPr>
            <w:tcW w:w="1492"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Vm2/</w:t>
            </w:r>
            <w:proofErr w:type="spellStart"/>
            <w:r w:rsidRPr="002177A0">
              <w:rPr>
                <w:rFonts w:cs="Traditional Arabic"/>
                <w:sz w:val="18"/>
                <w:szCs w:val="18"/>
                <w:lang w:bidi="ar-DZ"/>
              </w:rPr>
              <w:t>Vpib</w:t>
            </w:r>
            <w:proofErr w:type="spellEnd"/>
          </w:p>
        </w:tc>
        <w:tc>
          <w:tcPr>
            <w:tcW w:w="1249"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5.3172</w:t>
            </w:r>
          </w:p>
        </w:tc>
        <w:tc>
          <w:tcPr>
            <w:tcW w:w="987"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5.352</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4.673</w:t>
            </w:r>
          </w:p>
        </w:tc>
        <w:tc>
          <w:tcPr>
            <w:tcW w:w="107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32.116</w:t>
            </w:r>
          </w:p>
        </w:tc>
        <w:tc>
          <w:tcPr>
            <w:tcW w:w="1414"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57.857</w:t>
            </w:r>
          </w:p>
        </w:tc>
      </w:tr>
    </w:tbl>
    <w:p w:rsidR="00FD47CF" w:rsidRDefault="00FD47CF" w:rsidP="00C5084E">
      <w:pPr>
        <w:bidi/>
        <w:spacing w:after="0" w:line="240" w:lineRule="auto"/>
        <w:jc w:val="both"/>
        <w:rPr>
          <w:rFonts w:cs="Traditional Arabic"/>
          <w:sz w:val="26"/>
          <w:szCs w:val="26"/>
          <w:rtl/>
          <w:lang w:bidi="ar-DZ"/>
        </w:rPr>
      </w:pPr>
      <w:r w:rsidRPr="002177A0">
        <w:rPr>
          <w:rFonts w:cs="Traditional Arabic" w:hint="cs"/>
          <w:sz w:val="26"/>
          <w:szCs w:val="26"/>
          <w:rtl/>
          <w:lang w:bidi="ar-DZ"/>
        </w:rPr>
        <w:t xml:space="preserve">تبين نتائج التقدير ارتفاع </w:t>
      </w:r>
      <w:proofErr w:type="gramStart"/>
      <w:r w:rsidRPr="002177A0">
        <w:rPr>
          <w:rFonts w:cs="Traditional Arabic" w:hint="cs"/>
          <w:sz w:val="26"/>
          <w:szCs w:val="26"/>
          <w:rtl/>
        </w:rPr>
        <w:t>تباين</w:t>
      </w:r>
      <w:proofErr w:type="gramEnd"/>
      <w:r w:rsidRPr="002177A0">
        <w:rPr>
          <w:rFonts w:cs="Traditional Arabic" w:hint="cs"/>
          <w:sz w:val="26"/>
          <w:szCs w:val="26"/>
          <w:rtl/>
        </w:rPr>
        <w:t xml:space="preserve"> الصدمات النسبية (5.3172) خاصة في سنوات 1995، 1998 و2001 المبين في منحنى الأهمية النسبية للصدمات (الشكل رقم 5) المفسر بوجود تباين كبير في نمو الكتلة النقدية وتباين الصدمات الاسمية مع حجم الناتج الداخلي الخام وتباين الصدمات الحقيقية نتيجة غياب سياسة نقدية مستقلة خاصة في الفترة السابقة ل 1995 و العجز الكبير في الموازنة العامة الممول بالإصدار النقدي الاقتصادي، وفترة 1998 التي تميزت بانخفاض أسعار النفط و</w:t>
      </w:r>
      <w:r w:rsidRPr="002177A0">
        <w:rPr>
          <w:rFonts w:cs="Traditional Arabic" w:hint="cs"/>
          <w:sz w:val="26"/>
          <w:szCs w:val="26"/>
          <w:rtl/>
          <w:lang w:bidi="ar-DZ"/>
        </w:rPr>
        <w:t>ع</w:t>
      </w:r>
      <w:r w:rsidRPr="002177A0">
        <w:rPr>
          <w:rFonts w:cs="Traditional Arabic" w:hint="cs"/>
          <w:sz w:val="26"/>
          <w:szCs w:val="26"/>
          <w:rtl/>
        </w:rPr>
        <w:t>جز الموازنة العامة وتمويله بالاحتياطات والإصدار النقدي، إضافة إلى  تمويل برنامج الإنعاش الاقتصادي سنة 2001 عن طريق سياسة نقدية توسعية،  مما يفسر مستويات تضخم مرتفعة وعدم نجاح سياسة استهداف التضخم و ضرورة استعمال سياسة سعر الصرف كأداة لتحقيق الاستقرار الخارجي والداخلي عن طريق فرض نظام رقابة على الصرف والذي يبين أفضلية اختيار درجة تعويم منخفضة بالتوجه نحو الأنظمة الوسيطة</w:t>
      </w:r>
      <w:r w:rsidRPr="002177A0">
        <w:rPr>
          <w:rFonts w:cs="Traditional Arabic" w:hint="cs"/>
          <w:sz w:val="26"/>
          <w:szCs w:val="26"/>
          <w:rtl/>
          <w:lang w:bidi="ar-DZ"/>
        </w:rPr>
        <w:t>.</w:t>
      </w:r>
    </w:p>
    <w:p w:rsidR="00340C37" w:rsidRDefault="00340C37" w:rsidP="00C42637">
      <w:pPr>
        <w:bidi/>
        <w:spacing w:line="240" w:lineRule="auto"/>
        <w:rPr>
          <w:rFonts w:cs="Traditional Arabic"/>
          <w:b/>
          <w:bCs/>
          <w:sz w:val="26"/>
          <w:szCs w:val="26"/>
          <w:lang w:bidi="ar-DZ"/>
        </w:rPr>
      </w:pPr>
    </w:p>
    <w:p w:rsidR="00CA41DE" w:rsidRDefault="00CA41DE" w:rsidP="00CA41DE">
      <w:pPr>
        <w:bidi/>
        <w:spacing w:line="240" w:lineRule="auto"/>
        <w:rPr>
          <w:rFonts w:cs="Traditional Arabic"/>
          <w:b/>
          <w:bCs/>
          <w:sz w:val="26"/>
          <w:szCs w:val="26"/>
          <w:lang w:bidi="ar-DZ"/>
        </w:rPr>
      </w:pPr>
    </w:p>
    <w:p w:rsidR="00CA41DE" w:rsidRDefault="00CA41DE" w:rsidP="00CA41DE">
      <w:pPr>
        <w:bidi/>
        <w:spacing w:line="240" w:lineRule="auto"/>
        <w:rPr>
          <w:rFonts w:cs="Traditional Arabic"/>
          <w:b/>
          <w:bCs/>
          <w:sz w:val="26"/>
          <w:szCs w:val="26"/>
          <w:lang w:bidi="ar-DZ"/>
        </w:rPr>
      </w:pPr>
    </w:p>
    <w:p w:rsidR="00340C37" w:rsidRDefault="00340C37" w:rsidP="00340C37">
      <w:pPr>
        <w:bidi/>
        <w:spacing w:line="240" w:lineRule="auto"/>
        <w:rPr>
          <w:rFonts w:cs="Traditional Arabic"/>
          <w:b/>
          <w:bCs/>
          <w:sz w:val="26"/>
          <w:szCs w:val="26"/>
          <w:lang w:bidi="ar-DZ"/>
        </w:rPr>
      </w:pPr>
    </w:p>
    <w:p w:rsidR="00FD47CF" w:rsidRPr="002675B4" w:rsidRDefault="00FD47CF" w:rsidP="00340C37">
      <w:pPr>
        <w:bidi/>
        <w:spacing w:line="240" w:lineRule="auto"/>
        <w:rPr>
          <w:rFonts w:cs="Traditional Arabic"/>
          <w:b/>
          <w:bCs/>
          <w:sz w:val="26"/>
          <w:szCs w:val="26"/>
          <w:rtl/>
        </w:rPr>
      </w:pPr>
      <w:r w:rsidRPr="002675B4">
        <w:rPr>
          <w:rFonts w:cs="Traditional Arabic" w:hint="cs"/>
          <w:b/>
          <w:bCs/>
          <w:sz w:val="26"/>
          <w:szCs w:val="26"/>
          <w:rtl/>
          <w:lang w:bidi="ar-DZ"/>
        </w:rPr>
        <w:t xml:space="preserve">الشكل رقم 1: دوال الاستجابة        </w:t>
      </w:r>
      <w:r w:rsidR="00340C37">
        <w:rPr>
          <w:rFonts w:cs="Traditional Arabic"/>
          <w:b/>
          <w:bCs/>
          <w:sz w:val="26"/>
          <w:szCs w:val="26"/>
          <w:lang w:bidi="ar-DZ"/>
        </w:rPr>
        <w:t xml:space="preserve">                    </w:t>
      </w:r>
      <w:r w:rsidRPr="002675B4">
        <w:rPr>
          <w:rFonts w:cs="Traditional Arabic" w:hint="cs"/>
          <w:b/>
          <w:bCs/>
          <w:sz w:val="26"/>
          <w:szCs w:val="26"/>
          <w:rtl/>
          <w:lang w:bidi="ar-DZ"/>
        </w:rPr>
        <w:t xml:space="preserve"> </w:t>
      </w:r>
      <w:proofErr w:type="gramStart"/>
      <w:r w:rsidRPr="002675B4">
        <w:rPr>
          <w:rFonts w:cs="Traditional Arabic" w:hint="cs"/>
          <w:b/>
          <w:bCs/>
          <w:sz w:val="26"/>
          <w:szCs w:val="26"/>
          <w:rtl/>
          <w:lang w:bidi="ar-DZ"/>
        </w:rPr>
        <w:t>الشكل</w:t>
      </w:r>
      <w:proofErr w:type="gramEnd"/>
      <w:r w:rsidRPr="002675B4">
        <w:rPr>
          <w:rFonts w:cs="Traditional Arabic" w:hint="cs"/>
          <w:b/>
          <w:bCs/>
          <w:sz w:val="26"/>
          <w:szCs w:val="26"/>
          <w:rtl/>
          <w:lang w:bidi="ar-DZ"/>
        </w:rPr>
        <w:t xml:space="preserve"> رقم 2:</w:t>
      </w:r>
      <w:r w:rsidRPr="002675B4">
        <w:rPr>
          <w:rFonts w:cs="Traditional Arabic" w:hint="cs"/>
          <w:b/>
          <w:bCs/>
          <w:sz w:val="26"/>
          <w:szCs w:val="26"/>
          <w:rtl/>
        </w:rPr>
        <w:t xml:space="preserve"> الأهمية النسبية للصدمات</w:t>
      </w:r>
    </w:p>
    <w:p w:rsidR="00FD47CF" w:rsidRPr="002177A0" w:rsidRDefault="00C323E1" w:rsidP="00C5084E">
      <w:pPr>
        <w:bidi/>
        <w:spacing w:line="240" w:lineRule="auto"/>
        <w:jc w:val="both"/>
        <w:rPr>
          <w:rFonts w:cs="Traditional Arabic"/>
          <w:sz w:val="26"/>
          <w:szCs w:val="26"/>
          <w:rtl/>
          <w:lang w:bidi="ar-DZ"/>
        </w:rPr>
      </w:pPr>
      <w:r>
        <w:rPr>
          <w:rFonts w:cs="Traditional Arabic"/>
          <w:noProof/>
          <w:sz w:val="26"/>
          <w:szCs w:val="26"/>
          <w:lang w:eastAsia="fr-FR"/>
        </w:rPr>
        <w:pict>
          <v:shape id="_x0000_i1030" type="#_x0000_t75" style="width:189pt;height:136.5pt;visibility:visible">
            <v:imagedata r:id="rId20" o:title=""/>
          </v:shape>
        </w:pict>
      </w:r>
      <w:r>
        <w:rPr>
          <w:rFonts w:cs="Traditional Arabic"/>
          <w:noProof/>
          <w:sz w:val="26"/>
          <w:szCs w:val="26"/>
          <w:lang w:eastAsia="fr-FR"/>
        </w:rPr>
        <w:pict>
          <v:shape id="_x0000_i1031" type="#_x0000_t75" style="width:173.25pt;height:132pt;visibility:visible">
            <v:imagedata r:id="rId21" o:title=""/>
          </v:shape>
        </w:pict>
      </w:r>
    </w:p>
    <w:p w:rsidR="00FD47CF" w:rsidRPr="002177A0" w:rsidRDefault="00FD47CF" w:rsidP="008A1234">
      <w:pPr>
        <w:bidi/>
        <w:spacing w:after="0" w:line="240" w:lineRule="auto"/>
        <w:jc w:val="both"/>
        <w:rPr>
          <w:rFonts w:cs="Traditional Arabic"/>
          <w:sz w:val="26"/>
          <w:szCs w:val="26"/>
          <w:rtl/>
        </w:rPr>
      </w:pPr>
      <w:r w:rsidRPr="002177A0">
        <w:rPr>
          <w:rFonts w:cs="Traditional Arabic" w:hint="cs"/>
          <w:sz w:val="26"/>
          <w:szCs w:val="26"/>
          <w:rtl/>
        </w:rPr>
        <w:t>ج</w:t>
      </w:r>
      <w:r w:rsidRPr="002177A0">
        <w:rPr>
          <w:rFonts w:cs="Traditional Arabic" w:hint="cs"/>
          <w:bCs/>
          <w:sz w:val="26"/>
          <w:szCs w:val="26"/>
          <w:rtl/>
        </w:rPr>
        <w:t>-التحيز في الاختيار</w:t>
      </w:r>
      <w:r w:rsidRPr="002177A0">
        <w:rPr>
          <w:rFonts w:cs="Traditional Arabic" w:hint="cs"/>
          <w:sz w:val="26"/>
          <w:szCs w:val="26"/>
          <w:rtl/>
        </w:rPr>
        <w:t xml:space="preserve"> :</w:t>
      </w:r>
    </w:p>
    <w:p w:rsidR="00FD47CF" w:rsidRPr="002177A0" w:rsidRDefault="00FD47CF" w:rsidP="004828CC">
      <w:pPr>
        <w:bidi/>
        <w:spacing w:after="0" w:line="240" w:lineRule="auto"/>
        <w:jc w:val="both"/>
        <w:rPr>
          <w:rFonts w:cs="Traditional Arabic"/>
          <w:sz w:val="26"/>
          <w:szCs w:val="26"/>
        </w:rPr>
      </w:pPr>
      <w:r w:rsidRPr="002177A0">
        <w:rPr>
          <w:rFonts w:cs="Traditional Arabic" w:hint="cs"/>
          <w:sz w:val="26"/>
          <w:szCs w:val="26"/>
          <w:rtl/>
        </w:rPr>
        <w:t>يرتبط التحيز في الاختيار بمستوى التضخم، فالدول التي تواجه معدلات تضخم مرتفعة ناتجة عن تقلبات سعر الصرف تفرض وجوب التدخل في سوق الصرف بسياسة الصرف الملائمة لاستهداف التضخم و تبني الأنظمة الوسيطة، أما الدول التي تعرف معدلات تضخم غير مرتفعة فلها أفضلية اختيار حلول الركن و الابتعاد عن الأنظمة الوسيطة.</w:t>
      </w:r>
    </w:p>
    <w:p w:rsidR="00FD47CF" w:rsidRPr="002177A0" w:rsidRDefault="00FD47CF" w:rsidP="004828CC">
      <w:pPr>
        <w:bidi/>
        <w:spacing w:after="0" w:line="240" w:lineRule="auto"/>
        <w:jc w:val="both"/>
        <w:rPr>
          <w:rFonts w:cs="Traditional Arabic"/>
          <w:sz w:val="26"/>
          <w:szCs w:val="26"/>
          <w:rtl/>
        </w:rPr>
      </w:pPr>
      <w:proofErr w:type="spellStart"/>
      <w:r w:rsidRPr="002177A0">
        <w:rPr>
          <w:rFonts w:cs="Traditional Arabic" w:hint="cs"/>
          <w:sz w:val="26"/>
          <w:szCs w:val="26"/>
          <w:rtl/>
        </w:rPr>
        <w:t>استقرارية</w:t>
      </w:r>
      <w:proofErr w:type="spellEnd"/>
      <w:r w:rsidRPr="002177A0">
        <w:rPr>
          <w:rFonts w:cs="Traditional Arabic" w:hint="cs"/>
          <w:sz w:val="26"/>
          <w:szCs w:val="26"/>
          <w:rtl/>
        </w:rPr>
        <w:t xml:space="preserve"> السلاسل الزمنية و علاقات التكامل المتزامن</w:t>
      </w:r>
    </w:p>
    <w:tbl>
      <w:tblPr>
        <w:bidiVisual/>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083"/>
        <w:gridCol w:w="1275"/>
        <w:gridCol w:w="1276"/>
        <w:gridCol w:w="1231"/>
        <w:gridCol w:w="1292"/>
        <w:gridCol w:w="817"/>
      </w:tblGrid>
      <w:tr w:rsidR="00FD47CF" w:rsidRPr="00797189" w:rsidTr="00797189">
        <w:tc>
          <w:tcPr>
            <w:tcW w:w="709" w:type="dxa"/>
          </w:tcPr>
          <w:p w:rsidR="00FD47CF" w:rsidRPr="00797189" w:rsidRDefault="00FD47CF" w:rsidP="00C5084E">
            <w:pPr>
              <w:bidi/>
              <w:spacing w:after="0" w:line="240" w:lineRule="auto"/>
              <w:jc w:val="both"/>
              <w:rPr>
                <w:rFonts w:cs="Traditional Arabic"/>
                <w:sz w:val="18"/>
                <w:szCs w:val="18"/>
                <w:rtl/>
              </w:rPr>
            </w:pPr>
          </w:p>
        </w:tc>
        <w:tc>
          <w:tcPr>
            <w:tcW w:w="1083" w:type="dxa"/>
          </w:tcPr>
          <w:p w:rsidR="00FD47CF" w:rsidRPr="00797189" w:rsidRDefault="00FD47CF" w:rsidP="00C5084E">
            <w:pPr>
              <w:bidi/>
              <w:spacing w:after="0" w:line="240" w:lineRule="auto"/>
              <w:jc w:val="both"/>
              <w:rPr>
                <w:rFonts w:cs="Traditional Arabic"/>
                <w:sz w:val="18"/>
                <w:szCs w:val="18"/>
                <w:rtl/>
              </w:rPr>
            </w:pPr>
          </w:p>
        </w:tc>
        <w:tc>
          <w:tcPr>
            <w:tcW w:w="1275"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تباين التضخم</w:t>
            </w:r>
          </w:p>
        </w:tc>
        <w:tc>
          <w:tcPr>
            <w:tcW w:w="1276"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 xml:space="preserve">تباين </w:t>
            </w:r>
            <w:proofErr w:type="gramStart"/>
            <w:r w:rsidRPr="00797189">
              <w:rPr>
                <w:rFonts w:cs="Traditional Arabic" w:hint="cs"/>
                <w:sz w:val="18"/>
                <w:szCs w:val="18"/>
                <w:rtl/>
              </w:rPr>
              <w:t>معدل</w:t>
            </w:r>
            <w:proofErr w:type="gramEnd"/>
            <w:r w:rsidRPr="00797189">
              <w:rPr>
                <w:rFonts w:cs="Traditional Arabic" w:hint="cs"/>
                <w:sz w:val="18"/>
                <w:szCs w:val="18"/>
                <w:rtl/>
              </w:rPr>
              <w:t xml:space="preserve"> النمو</w:t>
            </w:r>
          </w:p>
        </w:tc>
        <w:tc>
          <w:tcPr>
            <w:tcW w:w="1231"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الصادرات</w:t>
            </w:r>
          </w:p>
        </w:tc>
        <w:tc>
          <w:tcPr>
            <w:tcW w:w="1292"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الواردات</w:t>
            </w:r>
          </w:p>
        </w:tc>
        <w:tc>
          <w:tcPr>
            <w:tcW w:w="817" w:type="dxa"/>
          </w:tcPr>
          <w:p w:rsidR="00FD47CF" w:rsidRPr="00797189" w:rsidRDefault="00FD47CF" w:rsidP="00C5084E">
            <w:pPr>
              <w:bidi/>
              <w:spacing w:after="0" w:line="240" w:lineRule="auto"/>
              <w:jc w:val="both"/>
              <w:rPr>
                <w:rFonts w:cs="Traditional Arabic"/>
                <w:sz w:val="18"/>
                <w:szCs w:val="18"/>
                <w:rtl/>
              </w:rPr>
            </w:pPr>
            <w:proofErr w:type="gramStart"/>
            <w:r w:rsidRPr="00797189">
              <w:rPr>
                <w:rFonts w:cs="Traditional Arabic" w:hint="cs"/>
                <w:sz w:val="18"/>
                <w:szCs w:val="18"/>
                <w:rtl/>
              </w:rPr>
              <w:t>التكامل</w:t>
            </w:r>
            <w:proofErr w:type="gramEnd"/>
            <w:r w:rsidRPr="00797189">
              <w:rPr>
                <w:rFonts w:cs="Traditional Arabic" w:hint="cs"/>
                <w:sz w:val="18"/>
                <w:szCs w:val="18"/>
                <w:rtl/>
              </w:rPr>
              <w:t xml:space="preserve"> المتزامن</w:t>
            </w:r>
          </w:p>
        </w:tc>
      </w:tr>
      <w:tr w:rsidR="00FD47CF" w:rsidRPr="00797189" w:rsidTr="00797189">
        <w:tc>
          <w:tcPr>
            <w:tcW w:w="709" w:type="dxa"/>
            <w:vMerge w:val="restart"/>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الجزائر</w:t>
            </w:r>
          </w:p>
        </w:tc>
        <w:tc>
          <w:tcPr>
            <w:tcW w:w="1083" w:type="dxa"/>
          </w:tcPr>
          <w:p w:rsidR="00FD47CF" w:rsidRPr="00797189" w:rsidRDefault="00FD47CF" w:rsidP="00C5084E">
            <w:pPr>
              <w:bidi/>
              <w:spacing w:after="0" w:line="240" w:lineRule="auto"/>
              <w:jc w:val="both"/>
              <w:rPr>
                <w:rFonts w:cs="Traditional Arabic"/>
                <w:sz w:val="18"/>
                <w:szCs w:val="18"/>
                <w:rtl/>
              </w:rPr>
            </w:pPr>
            <w:proofErr w:type="gramStart"/>
            <w:r w:rsidRPr="00797189">
              <w:rPr>
                <w:rFonts w:cs="Traditional Arabic" w:hint="cs"/>
                <w:sz w:val="18"/>
                <w:szCs w:val="18"/>
                <w:rtl/>
              </w:rPr>
              <w:t>السلسلة</w:t>
            </w:r>
            <w:proofErr w:type="gramEnd"/>
            <w:r w:rsidRPr="00797189">
              <w:rPr>
                <w:rFonts w:cs="Traditional Arabic" w:hint="cs"/>
                <w:sz w:val="18"/>
                <w:szCs w:val="18"/>
                <w:rtl/>
              </w:rPr>
              <w:t xml:space="preserve"> الزمنية</w:t>
            </w:r>
          </w:p>
        </w:tc>
        <w:tc>
          <w:tcPr>
            <w:tcW w:w="1275"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-2.280(0.414)</w:t>
            </w:r>
          </w:p>
        </w:tc>
        <w:tc>
          <w:tcPr>
            <w:tcW w:w="1276"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-1.598(0.736)</w:t>
            </w:r>
          </w:p>
        </w:tc>
        <w:tc>
          <w:tcPr>
            <w:tcW w:w="1231"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1.287(0.999)</w:t>
            </w:r>
          </w:p>
        </w:tc>
        <w:tc>
          <w:tcPr>
            <w:tcW w:w="1292"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1.609(0.999)</w:t>
            </w:r>
          </w:p>
        </w:tc>
        <w:tc>
          <w:tcPr>
            <w:tcW w:w="817" w:type="dxa"/>
            <w:vMerge w:val="restart"/>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متكاملة</w:t>
            </w:r>
          </w:p>
          <w:p w:rsidR="00FD47CF" w:rsidRPr="00797189" w:rsidRDefault="00FD47CF" w:rsidP="00C5084E">
            <w:pPr>
              <w:bidi/>
              <w:spacing w:after="0" w:line="240" w:lineRule="auto"/>
              <w:jc w:val="both"/>
              <w:rPr>
                <w:rFonts w:cs="Traditional Arabic"/>
                <w:sz w:val="18"/>
                <w:szCs w:val="18"/>
                <w:rtl/>
              </w:rPr>
            </w:pPr>
            <w:proofErr w:type="gramStart"/>
            <w:r w:rsidRPr="00797189">
              <w:rPr>
                <w:rFonts w:cs="Traditional Arabic" w:hint="cs"/>
                <w:sz w:val="18"/>
                <w:szCs w:val="18"/>
                <w:rtl/>
              </w:rPr>
              <w:t>علاقة</w:t>
            </w:r>
            <w:proofErr w:type="gramEnd"/>
            <w:r w:rsidRPr="00797189">
              <w:rPr>
                <w:rFonts w:cs="Traditional Arabic" w:hint="cs"/>
                <w:sz w:val="18"/>
                <w:szCs w:val="18"/>
                <w:rtl/>
              </w:rPr>
              <w:t xml:space="preserve"> واحدة</w:t>
            </w:r>
          </w:p>
        </w:tc>
      </w:tr>
      <w:tr w:rsidR="00FD47CF" w:rsidRPr="00797189" w:rsidTr="00797189">
        <w:tc>
          <w:tcPr>
            <w:tcW w:w="709" w:type="dxa"/>
            <w:vMerge/>
          </w:tcPr>
          <w:p w:rsidR="00FD47CF" w:rsidRPr="00797189" w:rsidRDefault="00FD47CF" w:rsidP="00C5084E">
            <w:pPr>
              <w:bidi/>
              <w:spacing w:after="0" w:line="240" w:lineRule="auto"/>
              <w:jc w:val="both"/>
              <w:rPr>
                <w:rFonts w:cs="Traditional Arabic"/>
                <w:sz w:val="18"/>
                <w:szCs w:val="18"/>
                <w:rtl/>
              </w:rPr>
            </w:pPr>
          </w:p>
        </w:tc>
        <w:tc>
          <w:tcPr>
            <w:tcW w:w="1083" w:type="dxa"/>
          </w:tcPr>
          <w:p w:rsidR="00FD47CF" w:rsidRPr="00797189" w:rsidRDefault="00FD47CF" w:rsidP="00C5084E">
            <w:pPr>
              <w:bidi/>
              <w:spacing w:after="0" w:line="240" w:lineRule="auto"/>
              <w:jc w:val="both"/>
              <w:rPr>
                <w:rFonts w:cs="Traditional Arabic"/>
                <w:sz w:val="18"/>
                <w:szCs w:val="18"/>
                <w:rtl/>
              </w:rPr>
            </w:pPr>
            <w:proofErr w:type="gramStart"/>
            <w:r w:rsidRPr="00797189">
              <w:rPr>
                <w:rFonts w:cs="Traditional Arabic" w:hint="cs"/>
                <w:sz w:val="18"/>
                <w:szCs w:val="18"/>
                <w:rtl/>
              </w:rPr>
              <w:t>التفاضل</w:t>
            </w:r>
            <w:proofErr w:type="gramEnd"/>
            <w:r w:rsidRPr="00797189">
              <w:rPr>
                <w:rFonts w:cs="Traditional Arabic" w:hint="cs"/>
                <w:sz w:val="18"/>
                <w:szCs w:val="18"/>
                <w:rtl/>
              </w:rPr>
              <w:t xml:space="preserve"> الأول</w:t>
            </w:r>
          </w:p>
        </w:tc>
        <w:tc>
          <w:tcPr>
            <w:tcW w:w="1275"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-1.598(0.736)</w:t>
            </w:r>
          </w:p>
        </w:tc>
        <w:tc>
          <w:tcPr>
            <w:tcW w:w="1276"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-0.154(0.987)</w:t>
            </w:r>
          </w:p>
        </w:tc>
        <w:tc>
          <w:tcPr>
            <w:tcW w:w="1231"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-2.599(0.287)</w:t>
            </w:r>
          </w:p>
        </w:tc>
        <w:tc>
          <w:tcPr>
            <w:tcW w:w="1292"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-4.783(0.010)</w:t>
            </w:r>
          </w:p>
        </w:tc>
        <w:tc>
          <w:tcPr>
            <w:tcW w:w="817" w:type="dxa"/>
            <w:vMerge/>
          </w:tcPr>
          <w:p w:rsidR="00FD47CF" w:rsidRPr="00797189" w:rsidRDefault="00FD47CF" w:rsidP="00C5084E">
            <w:pPr>
              <w:bidi/>
              <w:spacing w:after="0" w:line="240" w:lineRule="auto"/>
              <w:jc w:val="both"/>
              <w:rPr>
                <w:rFonts w:cs="Traditional Arabic"/>
                <w:sz w:val="18"/>
                <w:szCs w:val="18"/>
                <w:rtl/>
              </w:rPr>
            </w:pPr>
          </w:p>
        </w:tc>
      </w:tr>
      <w:tr w:rsidR="00FD47CF" w:rsidRPr="00797189" w:rsidTr="00797189">
        <w:tc>
          <w:tcPr>
            <w:tcW w:w="709" w:type="dxa"/>
            <w:vMerge/>
          </w:tcPr>
          <w:p w:rsidR="00FD47CF" w:rsidRPr="00797189" w:rsidRDefault="00FD47CF" w:rsidP="00C5084E">
            <w:pPr>
              <w:bidi/>
              <w:spacing w:after="0" w:line="240" w:lineRule="auto"/>
              <w:jc w:val="both"/>
              <w:rPr>
                <w:rFonts w:cs="Traditional Arabic"/>
                <w:sz w:val="18"/>
                <w:szCs w:val="18"/>
                <w:rtl/>
              </w:rPr>
            </w:pPr>
          </w:p>
        </w:tc>
        <w:tc>
          <w:tcPr>
            <w:tcW w:w="1083" w:type="dxa"/>
          </w:tcPr>
          <w:p w:rsidR="00FD47CF" w:rsidRPr="00797189" w:rsidRDefault="00FD47CF" w:rsidP="00C5084E">
            <w:pPr>
              <w:bidi/>
              <w:spacing w:after="0" w:line="240" w:lineRule="auto"/>
              <w:jc w:val="both"/>
              <w:rPr>
                <w:rFonts w:cs="Traditional Arabic"/>
                <w:sz w:val="18"/>
                <w:szCs w:val="18"/>
                <w:rtl/>
              </w:rPr>
            </w:pPr>
            <w:proofErr w:type="gramStart"/>
            <w:r w:rsidRPr="00797189">
              <w:rPr>
                <w:rFonts w:cs="Traditional Arabic" w:hint="cs"/>
                <w:sz w:val="18"/>
                <w:szCs w:val="18"/>
                <w:rtl/>
              </w:rPr>
              <w:t>التفاضل</w:t>
            </w:r>
            <w:proofErr w:type="gramEnd"/>
            <w:r w:rsidRPr="00797189">
              <w:rPr>
                <w:rFonts w:cs="Traditional Arabic" w:hint="cs"/>
                <w:sz w:val="18"/>
                <w:szCs w:val="18"/>
                <w:rtl/>
              </w:rPr>
              <w:t xml:space="preserve"> الثاني</w:t>
            </w:r>
          </w:p>
        </w:tc>
        <w:tc>
          <w:tcPr>
            <w:tcW w:w="1275"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w:t>
            </w:r>
          </w:p>
        </w:tc>
        <w:tc>
          <w:tcPr>
            <w:tcW w:w="1276"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-3.860(0.484)</w:t>
            </w:r>
          </w:p>
        </w:tc>
        <w:tc>
          <w:tcPr>
            <w:tcW w:w="1231"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-4.095(0.045)</w:t>
            </w:r>
          </w:p>
        </w:tc>
        <w:tc>
          <w:tcPr>
            <w:tcW w:w="1292" w:type="dxa"/>
          </w:tcPr>
          <w:p w:rsidR="00FD47CF" w:rsidRPr="00797189" w:rsidRDefault="00FD47CF" w:rsidP="00C5084E">
            <w:pPr>
              <w:bidi/>
              <w:spacing w:after="0" w:line="240" w:lineRule="auto"/>
              <w:jc w:val="both"/>
              <w:rPr>
                <w:rFonts w:cs="Traditional Arabic"/>
                <w:sz w:val="18"/>
                <w:szCs w:val="18"/>
                <w:rtl/>
              </w:rPr>
            </w:pPr>
            <w:r w:rsidRPr="00797189">
              <w:rPr>
                <w:rFonts w:cs="Traditional Arabic" w:hint="cs"/>
                <w:sz w:val="18"/>
                <w:szCs w:val="18"/>
                <w:rtl/>
              </w:rPr>
              <w:t>///</w:t>
            </w:r>
          </w:p>
        </w:tc>
        <w:tc>
          <w:tcPr>
            <w:tcW w:w="817" w:type="dxa"/>
            <w:vMerge/>
          </w:tcPr>
          <w:p w:rsidR="00FD47CF" w:rsidRPr="00797189" w:rsidRDefault="00FD47CF" w:rsidP="00C5084E">
            <w:pPr>
              <w:bidi/>
              <w:spacing w:after="0" w:line="240" w:lineRule="auto"/>
              <w:jc w:val="both"/>
              <w:rPr>
                <w:rFonts w:cs="Traditional Arabic"/>
                <w:sz w:val="18"/>
                <w:szCs w:val="18"/>
                <w:rtl/>
              </w:rPr>
            </w:pPr>
          </w:p>
        </w:tc>
      </w:tr>
    </w:tbl>
    <w:p w:rsidR="00CA41DE" w:rsidRDefault="00FD47CF" w:rsidP="00CA41DE">
      <w:pPr>
        <w:bidi/>
        <w:spacing w:after="0" w:line="240" w:lineRule="auto"/>
        <w:jc w:val="both"/>
        <w:rPr>
          <w:rFonts w:cs="Traditional Arabic"/>
          <w:sz w:val="26"/>
          <w:szCs w:val="26"/>
          <w:lang w:bidi="ar-DZ"/>
        </w:rPr>
      </w:pPr>
      <w:proofErr w:type="gramStart"/>
      <w:r w:rsidRPr="002177A0">
        <w:rPr>
          <w:rFonts w:cs="Traditional Arabic" w:hint="cs"/>
          <w:sz w:val="26"/>
          <w:szCs w:val="26"/>
          <w:rtl/>
        </w:rPr>
        <w:t>يبين</w:t>
      </w:r>
      <w:proofErr w:type="gramEnd"/>
      <w:r w:rsidRPr="002177A0">
        <w:rPr>
          <w:rFonts w:cs="Traditional Arabic" w:hint="cs"/>
          <w:sz w:val="26"/>
          <w:szCs w:val="26"/>
          <w:rtl/>
        </w:rPr>
        <w:t xml:space="preserve"> اختبار </w:t>
      </w:r>
      <w:r w:rsidRPr="002177A0">
        <w:rPr>
          <w:rFonts w:cs="Traditional Arabic"/>
        </w:rPr>
        <w:t>ADF</w:t>
      </w:r>
      <w:r w:rsidRPr="002177A0">
        <w:rPr>
          <w:rFonts w:cs="Traditional Arabic" w:hint="cs"/>
          <w:rtl/>
          <w:lang w:bidi="ar-DZ"/>
        </w:rPr>
        <w:t xml:space="preserve"> </w:t>
      </w:r>
      <w:r w:rsidRPr="002177A0">
        <w:rPr>
          <w:rFonts w:cs="Traditional Arabic" w:hint="cs"/>
          <w:sz w:val="26"/>
          <w:szCs w:val="26"/>
          <w:rtl/>
          <w:lang w:bidi="ar-DZ"/>
        </w:rPr>
        <w:t>أن السلاسل الزمنية للمتغيرات غير مستقرة وان تباين التضخم والواردات متكاملة من الدرجة الأولى، وتباين معدل النمو والصادرات متكاملة من الدرجة الثانية.</w:t>
      </w:r>
      <w:bookmarkStart w:id="13" w:name="_GoBack"/>
      <w:bookmarkEnd w:id="13"/>
    </w:p>
    <w:p w:rsidR="008A1234" w:rsidRDefault="00FD47CF" w:rsidP="002675B4">
      <w:pPr>
        <w:bidi/>
        <w:spacing w:after="0" w:line="240" w:lineRule="auto"/>
        <w:jc w:val="both"/>
        <w:rPr>
          <w:rFonts w:cs="Traditional Arabic"/>
          <w:sz w:val="20"/>
          <w:szCs w:val="20"/>
        </w:rPr>
      </w:pPr>
      <w:r w:rsidRPr="002177A0">
        <w:rPr>
          <w:rFonts w:cs="Traditional Arabic" w:hint="cs"/>
          <w:sz w:val="26"/>
          <w:szCs w:val="26"/>
          <w:rtl/>
        </w:rPr>
        <w:t xml:space="preserve">علاقة واثر </w:t>
      </w:r>
      <w:proofErr w:type="gramStart"/>
      <w:r w:rsidRPr="002177A0">
        <w:rPr>
          <w:rFonts w:cs="Traditional Arabic" w:hint="cs"/>
          <w:sz w:val="26"/>
          <w:szCs w:val="26"/>
          <w:rtl/>
        </w:rPr>
        <w:t>كل</w:t>
      </w:r>
      <w:proofErr w:type="gramEnd"/>
      <w:r w:rsidRPr="002177A0">
        <w:rPr>
          <w:rFonts w:cs="Traditional Arabic" w:hint="cs"/>
          <w:sz w:val="26"/>
          <w:szCs w:val="26"/>
          <w:rtl/>
        </w:rPr>
        <w:t xml:space="preserve"> متغير على المتغيرات الأخرى</w:t>
      </w:r>
      <w:r w:rsidRPr="002675B4">
        <w:rPr>
          <w:rFonts w:asciiTheme="majorBidi" w:hAnsiTheme="majorBidi" w:cstheme="majorBidi" w:hint="cs"/>
          <w:rtl/>
          <w:lang w:bidi="ar-DZ"/>
        </w:rPr>
        <w:t xml:space="preserve"> </w:t>
      </w:r>
      <w:r w:rsidRPr="002675B4">
        <w:rPr>
          <w:rFonts w:asciiTheme="majorBidi" w:hAnsiTheme="majorBidi" w:cstheme="majorBidi"/>
          <w:sz w:val="20"/>
          <w:szCs w:val="20"/>
          <w:lang w:bidi="ar-DZ"/>
        </w:rPr>
        <w:t>Décomposition de variance</w:t>
      </w:r>
      <w:r w:rsidRPr="002675B4">
        <w:rPr>
          <w:rFonts w:cs="Traditional Arabic" w:hint="cs"/>
          <w:sz w:val="20"/>
          <w:szCs w:val="20"/>
          <w:rtl/>
        </w:rPr>
        <w:t xml:space="preserve"> </w:t>
      </w:r>
    </w:p>
    <w:p w:rsidR="009E5342" w:rsidRDefault="00FD47CF" w:rsidP="008A1234">
      <w:pPr>
        <w:bidi/>
        <w:spacing w:after="0" w:line="240" w:lineRule="auto"/>
        <w:jc w:val="both"/>
        <w:rPr>
          <w:rFonts w:cs="Traditional Arabic"/>
          <w:rtl/>
        </w:rPr>
      </w:pPr>
      <w:r w:rsidRPr="002675B4">
        <w:rPr>
          <w:rFonts w:cs="Traditional Arabic" w:hint="cs"/>
          <w:sz w:val="20"/>
          <w:szCs w:val="20"/>
          <w:rtl/>
        </w:rPr>
        <w:t xml:space="preserve"> </w:t>
      </w:r>
    </w:p>
    <w:tbl>
      <w:tblPr>
        <w:bidiVisual/>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131"/>
        <w:gridCol w:w="1183"/>
        <w:gridCol w:w="1068"/>
        <w:gridCol w:w="1108"/>
        <w:gridCol w:w="1041"/>
        <w:gridCol w:w="935"/>
      </w:tblGrid>
      <w:tr w:rsidR="00797189" w:rsidRPr="002177A0" w:rsidTr="00892893">
        <w:trPr>
          <w:trHeight w:val="242"/>
        </w:trPr>
        <w:tc>
          <w:tcPr>
            <w:tcW w:w="696" w:type="dxa"/>
          </w:tcPr>
          <w:p w:rsidR="00FD47CF" w:rsidRPr="002177A0" w:rsidRDefault="00FD47CF" w:rsidP="00C5084E">
            <w:pPr>
              <w:bidi/>
              <w:spacing w:after="0" w:line="240" w:lineRule="auto"/>
              <w:jc w:val="both"/>
              <w:rPr>
                <w:rFonts w:cs="Traditional Arabic"/>
                <w:sz w:val="18"/>
                <w:szCs w:val="18"/>
                <w:rtl/>
              </w:rPr>
            </w:pPr>
          </w:p>
        </w:tc>
        <w:tc>
          <w:tcPr>
            <w:tcW w:w="113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المتغيرات</w:t>
            </w:r>
          </w:p>
        </w:tc>
        <w:tc>
          <w:tcPr>
            <w:tcW w:w="1183" w:type="dxa"/>
          </w:tcPr>
          <w:p w:rsidR="00FD47CF" w:rsidRPr="002177A0" w:rsidRDefault="00FD47CF" w:rsidP="00C5084E">
            <w:pPr>
              <w:bidi/>
              <w:spacing w:after="0" w:line="240" w:lineRule="auto"/>
              <w:jc w:val="both"/>
              <w:rPr>
                <w:rFonts w:cs="Traditional Arabic"/>
                <w:sz w:val="18"/>
                <w:szCs w:val="18"/>
                <w:lang w:bidi="ar-DZ"/>
              </w:rPr>
            </w:pPr>
            <w:proofErr w:type="spellStart"/>
            <w:r w:rsidRPr="002177A0">
              <w:rPr>
                <w:rFonts w:cs="Traditional Arabic"/>
                <w:sz w:val="18"/>
                <w:szCs w:val="18"/>
                <w:lang w:bidi="ar-DZ"/>
              </w:rPr>
              <w:t>Decomp</w:t>
            </w:r>
            <w:proofErr w:type="spellEnd"/>
            <w:r w:rsidRPr="002177A0">
              <w:rPr>
                <w:rFonts w:cs="Traditional Arabic"/>
                <w:sz w:val="18"/>
                <w:szCs w:val="18"/>
                <w:lang w:bidi="ar-DZ"/>
              </w:rPr>
              <w:t xml:space="preserve"> (S.E)</w:t>
            </w:r>
          </w:p>
        </w:tc>
        <w:tc>
          <w:tcPr>
            <w:tcW w:w="1068"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rPr>
              <w:t>d(</w:t>
            </w:r>
            <w:proofErr w:type="spellStart"/>
            <w:r w:rsidRPr="002177A0">
              <w:rPr>
                <w:rFonts w:cs="Traditional Arabic"/>
                <w:sz w:val="18"/>
                <w:szCs w:val="18"/>
              </w:rPr>
              <w:t>Vipc</w:t>
            </w:r>
            <w:proofErr w:type="spellEnd"/>
            <w:r w:rsidRPr="002177A0">
              <w:rPr>
                <w:rFonts w:cs="Traditional Arabic"/>
                <w:sz w:val="18"/>
                <w:szCs w:val="18"/>
              </w:rPr>
              <w:t>)</w:t>
            </w:r>
          </w:p>
        </w:tc>
        <w:tc>
          <w:tcPr>
            <w:tcW w:w="1108" w:type="dxa"/>
          </w:tcPr>
          <w:p w:rsidR="00FD47CF" w:rsidRPr="002177A0" w:rsidRDefault="00FD47CF" w:rsidP="00C5084E">
            <w:pPr>
              <w:bidi/>
              <w:spacing w:after="0" w:line="240" w:lineRule="auto"/>
              <w:jc w:val="both"/>
              <w:rPr>
                <w:rFonts w:cs="Traditional Arabic"/>
                <w:sz w:val="18"/>
                <w:szCs w:val="18"/>
                <w:rtl/>
                <w:lang w:bidi="ar-DZ"/>
              </w:rPr>
            </w:pPr>
            <w:proofErr w:type="spellStart"/>
            <w:r w:rsidRPr="002177A0">
              <w:rPr>
                <w:rFonts w:cs="Traditional Arabic"/>
                <w:sz w:val="18"/>
                <w:szCs w:val="18"/>
                <w:lang w:bidi="ar-DZ"/>
              </w:rPr>
              <w:t>Vtcr</w:t>
            </w:r>
            <w:proofErr w:type="spellEnd"/>
          </w:p>
        </w:tc>
        <w:tc>
          <w:tcPr>
            <w:tcW w:w="104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ex</w:t>
            </w:r>
          </w:p>
        </w:tc>
        <w:tc>
          <w:tcPr>
            <w:tcW w:w="935" w:type="dxa"/>
          </w:tcPr>
          <w:p w:rsidR="00FD47CF" w:rsidRPr="002177A0" w:rsidRDefault="00FD47CF" w:rsidP="00C5084E">
            <w:pPr>
              <w:bidi/>
              <w:spacing w:after="0" w:line="240" w:lineRule="auto"/>
              <w:jc w:val="both"/>
              <w:rPr>
                <w:rFonts w:cs="Traditional Arabic"/>
                <w:sz w:val="18"/>
                <w:szCs w:val="18"/>
                <w:rtl/>
                <w:lang w:bidi="ar-DZ"/>
              </w:rPr>
            </w:pPr>
            <w:proofErr w:type="gramStart"/>
            <w:r w:rsidRPr="002177A0">
              <w:rPr>
                <w:rFonts w:cs="Traditional Arabic"/>
                <w:sz w:val="18"/>
                <w:szCs w:val="18"/>
                <w:lang w:bidi="ar-DZ"/>
              </w:rPr>
              <w:t>d(</w:t>
            </w:r>
            <w:proofErr w:type="spellStart"/>
            <w:proofErr w:type="gramEnd"/>
            <w:r w:rsidRPr="002177A0">
              <w:rPr>
                <w:rFonts w:cs="Traditional Arabic"/>
                <w:sz w:val="18"/>
                <w:szCs w:val="18"/>
                <w:lang w:bidi="ar-DZ"/>
              </w:rPr>
              <w:t>imp</w:t>
            </w:r>
            <w:proofErr w:type="spellEnd"/>
            <w:r w:rsidRPr="002177A0">
              <w:rPr>
                <w:rFonts w:cs="Traditional Arabic"/>
                <w:sz w:val="18"/>
                <w:szCs w:val="18"/>
                <w:lang w:bidi="ar-DZ"/>
              </w:rPr>
              <w:t>)</w:t>
            </w:r>
          </w:p>
        </w:tc>
      </w:tr>
      <w:tr w:rsidR="00797189" w:rsidRPr="002177A0" w:rsidTr="00892893">
        <w:trPr>
          <w:trHeight w:val="242"/>
        </w:trPr>
        <w:tc>
          <w:tcPr>
            <w:tcW w:w="696" w:type="dxa"/>
            <w:vMerge w:val="restart"/>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الجزائر</w:t>
            </w:r>
          </w:p>
        </w:tc>
        <w:tc>
          <w:tcPr>
            <w:tcW w:w="1131" w:type="dxa"/>
          </w:tcPr>
          <w:p w:rsidR="00FD47CF" w:rsidRPr="002177A0" w:rsidRDefault="00FD47CF" w:rsidP="00C5084E">
            <w:pPr>
              <w:bidi/>
              <w:spacing w:after="0" w:line="240" w:lineRule="auto"/>
              <w:jc w:val="both"/>
              <w:rPr>
                <w:rFonts w:cs="Traditional Arabic"/>
                <w:sz w:val="18"/>
                <w:szCs w:val="18"/>
              </w:rPr>
            </w:pPr>
            <w:r w:rsidRPr="002177A0">
              <w:rPr>
                <w:rFonts w:cs="Traditional Arabic"/>
                <w:sz w:val="18"/>
                <w:szCs w:val="18"/>
              </w:rPr>
              <w:t>d(</w:t>
            </w:r>
            <w:proofErr w:type="spellStart"/>
            <w:r w:rsidRPr="002177A0">
              <w:rPr>
                <w:rFonts w:cs="Traditional Arabic"/>
                <w:sz w:val="18"/>
                <w:szCs w:val="18"/>
              </w:rPr>
              <w:t>Vipc</w:t>
            </w:r>
            <w:proofErr w:type="spellEnd"/>
            <w:r w:rsidRPr="002177A0">
              <w:rPr>
                <w:rFonts w:cs="Traditional Arabic"/>
                <w:sz w:val="18"/>
                <w:szCs w:val="18"/>
              </w:rPr>
              <w:t>)</w:t>
            </w:r>
          </w:p>
        </w:tc>
        <w:tc>
          <w:tcPr>
            <w:tcW w:w="1183"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403.09</w:t>
            </w:r>
          </w:p>
        </w:tc>
        <w:tc>
          <w:tcPr>
            <w:tcW w:w="106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97.195</w:t>
            </w:r>
          </w:p>
        </w:tc>
        <w:tc>
          <w:tcPr>
            <w:tcW w:w="110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0.002</w:t>
            </w:r>
          </w:p>
        </w:tc>
        <w:tc>
          <w:tcPr>
            <w:tcW w:w="1041"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1.194</w:t>
            </w:r>
          </w:p>
        </w:tc>
        <w:tc>
          <w:tcPr>
            <w:tcW w:w="935"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1.606</w:t>
            </w:r>
          </w:p>
        </w:tc>
      </w:tr>
      <w:tr w:rsidR="00797189" w:rsidRPr="002177A0" w:rsidTr="00892893">
        <w:trPr>
          <w:trHeight w:val="166"/>
        </w:trPr>
        <w:tc>
          <w:tcPr>
            <w:tcW w:w="696" w:type="dxa"/>
            <w:vMerge/>
          </w:tcPr>
          <w:p w:rsidR="00FD47CF" w:rsidRPr="002177A0" w:rsidRDefault="00FD47CF" w:rsidP="00C5084E">
            <w:pPr>
              <w:bidi/>
              <w:spacing w:after="0" w:line="240" w:lineRule="auto"/>
              <w:jc w:val="both"/>
              <w:rPr>
                <w:rFonts w:cs="Traditional Arabic"/>
                <w:sz w:val="18"/>
                <w:szCs w:val="18"/>
                <w:rtl/>
              </w:rPr>
            </w:pPr>
          </w:p>
        </w:tc>
        <w:tc>
          <w:tcPr>
            <w:tcW w:w="1131" w:type="dxa"/>
          </w:tcPr>
          <w:p w:rsidR="00FD47CF" w:rsidRPr="002177A0" w:rsidRDefault="00FD47CF" w:rsidP="00C5084E">
            <w:pPr>
              <w:bidi/>
              <w:spacing w:after="0" w:line="240" w:lineRule="auto"/>
              <w:jc w:val="both"/>
              <w:rPr>
                <w:rFonts w:cs="Traditional Arabic"/>
                <w:sz w:val="18"/>
                <w:szCs w:val="18"/>
                <w:rtl/>
                <w:lang w:bidi="ar-DZ"/>
              </w:rPr>
            </w:pPr>
            <w:proofErr w:type="spellStart"/>
            <w:r w:rsidRPr="002177A0">
              <w:rPr>
                <w:rFonts w:cs="Traditional Arabic"/>
                <w:sz w:val="18"/>
                <w:szCs w:val="18"/>
                <w:lang w:bidi="ar-DZ"/>
              </w:rPr>
              <w:t>Vtcr</w:t>
            </w:r>
            <w:proofErr w:type="spellEnd"/>
          </w:p>
        </w:tc>
        <w:tc>
          <w:tcPr>
            <w:tcW w:w="1183"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E+08</w:t>
            </w:r>
            <w:r w:rsidRPr="002177A0">
              <w:rPr>
                <w:rFonts w:cs="Traditional Arabic" w:hint="cs"/>
                <w:sz w:val="18"/>
                <w:szCs w:val="18"/>
                <w:rtl/>
                <w:lang w:bidi="ar-DZ"/>
              </w:rPr>
              <w:t xml:space="preserve"> 3.20</w:t>
            </w:r>
          </w:p>
        </w:tc>
        <w:tc>
          <w:tcPr>
            <w:tcW w:w="106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6.024</w:t>
            </w:r>
          </w:p>
        </w:tc>
        <w:tc>
          <w:tcPr>
            <w:tcW w:w="110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88.089</w:t>
            </w:r>
          </w:p>
        </w:tc>
        <w:tc>
          <w:tcPr>
            <w:tcW w:w="1041"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2.510</w:t>
            </w:r>
          </w:p>
        </w:tc>
        <w:tc>
          <w:tcPr>
            <w:tcW w:w="935"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3.376</w:t>
            </w:r>
          </w:p>
        </w:tc>
      </w:tr>
      <w:tr w:rsidR="00797189" w:rsidRPr="002177A0" w:rsidTr="00892893">
        <w:trPr>
          <w:trHeight w:val="166"/>
        </w:trPr>
        <w:tc>
          <w:tcPr>
            <w:tcW w:w="696" w:type="dxa"/>
            <w:vMerge/>
          </w:tcPr>
          <w:p w:rsidR="00FD47CF" w:rsidRPr="002177A0" w:rsidRDefault="00FD47CF" w:rsidP="00C5084E">
            <w:pPr>
              <w:bidi/>
              <w:spacing w:after="0" w:line="240" w:lineRule="auto"/>
              <w:jc w:val="both"/>
              <w:rPr>
                <w:rFonts w:cs="Traditional Arabic"/>
                <w:sz w:val="18"/>
                <w:szCs w:val="18"/>
                <w:rtl/>
              </w:rPr>
            </w:pPr>
          </w:p>
        </w:tc>
        <w:tc>
          <w:tcPr>
            <w:tcW w:w="1131"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sz w:val="18"/>
                <w:szCs w:val="18"/>
                <w:lang w:bidi="ar-DZ"/>
              </w:rPr>
              <w:t>ex</w:t>
            </w:r>
          </w:p>
        </w:tc>
        <w:tc>
          <w:tcPr>
            <w:tcW w:w="1183" w:type="dxa"/>
          </w:tcPr>
          <w:p w:rsidR="00FD47CF" w:rsidRPr="002177A0" w:rsidRDefault="00FD47CF" w:rsidP="00C5084E">
            <w:pPr>
              <w:bidi/>
              <w:spacing w:after="0" w:line="240" w:lineRule="auto"/>
              <w:jc w:val="both"/>
              <w:rPr>
                <w:rFonts w:cs="Traditional Arabic"/>
                <w:sz w:val="18"/>
                <w:szCs w:val="18"/>
                <w:rtl/>
                <w:lang w:bidi="ar-DZ"/>
              </w:rPr>
            </w:pPr>
            <w:r w:rsidRPr="002177A0">
              <w:rPr>
                <w:rFonts w:cs="Traditional Arabic" w:hint="cs"/>
                <w:sz w:val="18"/>
                <w:szCs w:val="18"/>
                <w:rtl/>
                <w:lang w:bidi="ar-DZ"/>
              </w:rPr>
              <w:t>12082.72</w:t>
            </w:r>
          </w:p>
        </w:tc>
        <w:tc>
          <w:tcPr>
            <w:tcW w:w="106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2.953</w:t>
            </w:r>
          </w:p>
        </w:tc>
        <w:tc>
          <w:tcPr>
            <w:tcW w:w="110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45.105</w:t>
            </w:r>
          </w:p>
        </w:tc>
        <w:tc>
          <w:tcPr>
            <w:tcW w:w="1041"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51.131</w:t>
            </w:r>
          </w:p>
        </w:tc>
        <w:tc>
          <w:tcPr>
            <w:tcW w:w="935"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0.809</w:t>
            </w:r>
          </w:p>
        </w:tc>
      </w:tr>
      <w:tr w:rsidR="00797189" w:rsidRPr="002177A0" w:rsidTr="00892893">
        <w:trPr>
          <w:trHeight w:val="166"/>
        </w:trPr>
        <w:tc>
          <w:tcPr>
            <w:tcW w:w="696" w:type="dxa"/>
            <w:vMerge/>
          </w:tcPr>
          <w:p w:rsidR="00FD47CF" w:rsidRPr="002177A0" w:rsidRDefault="00FD47CF" w:rsidP="00C5084E">
            <w:pPr>
              <w:bidi/>
              <w:spacing w:after="0" w:line="240" w:lineRule="auto"/>
              <w:jc w:val="both"/>
              <w:rPr>
                <w:rFonts w:cs="Traditional Arabic"/>
                <w:sz w:val="18"/>
                <w:szCs w:val="18"/>
                <w:rtl/>
              </w:rPr>
            </w:pPr>
          </w:p>
        </w:tc>
        <w:tc>
          <w:tcPr>
            <w:tcW w:w="1131" w:type="dxa"/>
          </w:tcPr>
          <w:p w:rsidR="00FD47CF" w:rsidRPr="002177A0" w:rsidRDefault="00FD47CF" w:rsidP="00C5084E">
            <w:pPr>
              <w:bidi/>
              <w:spacing w:after="0" w:line="240" w:lineRule="auto"/>
              <w:jc w:val="both"/>
              <w:rPr>
                <w:rFonts w:cs="Traditional Arabic"/>
                <w:sz w:val="18"/>
                <w:szCs w:val="18"/>
                <w:lang w:bidi="ar-DZ"/>
              </w:rPr>
            </w:pPr>
            <w:proofErr w:type="gramStart"/>
            <w:r w:rsidRPr="002177A0">
              <w:rPr>
                <w:rFonts w:cs="Traditional Arabic"/>
                <w:sz w:val="18"/>
                <w:szCs w:val="18"/>
                <w:lang w:bidi="ar-DZ"/>
              </w:rPr>
              <w:t>d(</w:t>
            </w:r>
            <w:proofErr w:type="spellStart"/>
            <w:proofErr w:type="gramEnd"/>
            <w:r w:rsidRPr="002177A0">
              <w:rPr>
                <w:rFonts w:cs="Traditional Arabic"/>
                <w:sz w:val="18"/>
                <w:szCs w:val="18"/>
                <w:lang w:bidi="ar-DZ"/>
              </w:rPr>
              <w:t>imp</w:t>
            </w:r>
            <w:proofErr w:type="spellEnd"/>
            <w:r w:rsidRPr="002177A0">
              <w:rPr>
                <w:rFonts w:cs="Traditional Arabic"/>
                <w:sz w:val="18"/>
                <w:szCs w:val="18"/>
                <w:lang w:bidi="ar-DZ"/>
              </w:rPr>
              <w:t>)</w:t>
            </w:r>
          </w:p>
        </w:tc>
        <w:tc>
          <w:tcPr>
            <w:tcW w:w="1183"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1719.37</w:t>
            </w:r>
          </w:p>
        </w:tc>
        <w:tc>
          <w:tcPr>
            <w:tcW w:w="106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9.96</w:t>
            </w:r>
          </w:p>
        </w:tc>
        <w:tc>
          <w:tcPr>
            <w:tcW w:w="1108"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20.289</w:t>
            </w:r>
          </w:p>
        </w:tc>
        <w:tc>
          <w:tcPr>
            <w:tcW w:w="1041"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50.343</w:t>
            </w:r>
          </w:p>
        </w:tc>
        <w:tc>
          <w:tcPr>
            <w:tcW w:w="935" w:type="dxa"/>
          </w:tcPr>
          <w:p w:rsidR="00FD47CF" w:rsidRPr="002177A0" w:rsidRDefault="00FD47CF" w:rsidP="00C5084E">
            <w:pPr>
              <w:bidi/>
              <w:spacing w:after="0" w:line="240" w:lineRule="auto"/>
              <w:jc w:val="both"/>
              <w:rPr>
                <w:rFonts w:cs="Traditional Arabic"/>
                <w:sz w:val="18"/>
                <w:szCs w:val="18"/>
                <w:rtl/>
              </w:rPr>
            </w:pPr>
            <w:r w:rsidRPr="002177A0">
              <w:rPr>
                <w:rFonts w:cs="Traditional Arabic" w:hint="cs"/>
                <w:sz w:val="18"/>
                <w:szCs w:val="18"/>
                <w:rtl/>
              </w:rPr>
              <w:t>19.407</w:t>
            </w:r>
          </w:p>
        </w:tc>
      </w:tr>
    </w:tbl>
    <w:p w:rsidR="00FD47CF" w:rsidRPr="002177A0" w:rsidRDefault="00FD47CF" w:rsidP="00C5084E">
      <w:pPr>
        <w:bidi/>
        <w:spacing w:after="0" w:line="240" w:lineRule="auto"/>
        <w:jc w:val="both"/>
        <w:rPr>
          <w:rFonts w:cs="Traditional Arabic"/>
          <w:sz w:val="26"/>
          <w:szCs w:val="26"/>
          <w:rtl/>
          <w:lang w:bidi="ar-DZ"/>
        </w:rPr>
      </w:pPr>
      <w:r w:rsidRPr="002177A0">
        <w:rPr>
          <w:rFonts w:cs="Traditional Arabic" w:hint="cs"/>
          <w:sz w:val="26"/>
          <w:szCs w:val="26"/>
          <w:rtl/>
        </w:rPr>
        <w:lastRenderedPageBreak/>
        <w:t xml:space="preserve">تشير النتائج إلى ارتفاع </w:t>
      </w:r>
      <w:proofErr w:type="gramStart"/>
      <w:r w:rsidRPr="002177A0">
        <w:rPr>
          <w:rFonts w:cs="Traditional Arabic" w:hint="cs"/>
          <w:sz w:val="26"/>
          <w:szCs w:val="26"/>
          <w:rtl/>
        </w:rPr>
        <w:t>تباين</w:t>
      </w:r>
      <w:proofErr w:type="gramEnd"/>
      <w:r w:rsidRPr="002177A0">
        <w:rPr>
          <w:rFonts w:cs="Traditional Arabic" w:hint="cs"/>
          <w:sz w:val="26"/>
          <w:szCs w:val="26"/>
          <w:rtl/>
        </w:rPr>
        <w:t xml:space="preserve"> التضخم و معدلات النمو (</w:t>
      </w:r>
      <w:r w:rsidRPr="002177A0">
        <w:rPr>
          <w:rFonts w:cs="Traditional Arabic" w:hint="cs"/>
          <w:rtl/>
        </w:rPr>
        <w:t>403.09</w:t>
      </w:r>
      <w:r w:rsidRPr="002177A0">
        <w:rPr>
          <w:rFonts w:cs="Traditional Arabic" w:hint="cs"/>
          <w:sz w:val="26"/>
          <w:szCs w:val="26"/>
          <w:rtl/>
        </w:rPr>
        <w:t xml:space="preserve">) نتيجة لعدم استقرار الاقتصاد الكلي في الجزائر انطلاقا من </w:t>
      </w:r>
      <w:r w:rsidRPr="002177A0">
        <w:rPr>
          <w:rFonts w:cs="Traditional Arabic" w:hint="cs"/>
          <w:rtl/>
        </w:rPr>
        <w:t>1990</w:t>
      </w:r>
      <w:r w:rsidRPr="002177A0">
        <w:rPr>
          <w:rFonts w:cs="Traditional Arabic" w:hint="cs"/>
          <w:sz w:val="26"/>
          <w:szCs w:val="26"/>
          <w:rtl/>
        </w:rPr>
        <w:t xml:space="preserve">  الذي فرض على السلطات النقدية ضرورة التدخل في سوق الصرف بسياسة صرف ملائمة و اقل مرونة لاستهداف التضخم وتبني أنظمة وسيطة</w:t>
      </w:r>
      <w:r w:rsidRPr="002177A0">
        <w:rPr>
          <w:rFonts w:cs="Traditional Arabic" w:hint="cs"/>
          <w:sz w:val="26"/>
          <w:szCs w:val="26"/>
          <w:rtl/>
          <w:lang w:bidi="ar-DZ"/>
        </w:rPr>
        <w:t>.</w:t>
      </w:r>
    </w:p>
    <w:p w:rsidR="00FD47CF" w:rsidRPr="002177A0" w:rsidRDefault="00FD47CF" w:rsidP="004254FD">
      <w:pPr>
        <w:bidi/>
        <w:spacing w:after="0" w:line="240" w:lineRule="auto"/>
        <w:jc w:val="both"/>
        <w:rPr>
          <w:rFonts w:cs="Traditional Arabic"/>
          <w:bCs/>
          <w:sz w:val="26"/>
          <w:szCs w:val="26"/>
          <w:rtl/>
        </w:rPr>
      </w:pPr>
      <w:r w:rsidRPr="002177A0">
        <w:rPr>
          <w:rFonts w:cs="Traditional Arabic" w:hint="cs"/>
          <w:bCs/>
          <w:sz w:val="26"/>
          <w:szCs w:val="26"/>
          <w:rtl/>
        </w:rPr>
        <w:t>الخاتمة:</w:t>
      </w:r>
    </w:p>
    <w:p w:rsidR="00FD47CF" w:rsidRPr="002177A0" w:rsidRDefault="00FD47CF" w:rsidP="004828CC">
      <w:pPr>
        <w:bidi/>
        <w:spacing w:after="0" w:line="240" w:lineRule="auto"/>
        <w:jc w:val="both"/>
        <w:rPr>
          <w:rFonts w:cs="Traditional Arabic"/>
          <w:bCs/>
          <w:sz w:val="26"/>
          <w:szCs w:val="26"/>
          <w:rtl/>
          <w:lang w:bidi="ar-DZ"/>
        </w:rPr>
      </w:pPr>
      <w:r w:rsidRPr="002177A0">
        <w:rPr>
          <w:rFonts w:cs="Traditional Arabic" w:hint="cs"/>
          <w:sz w:val="26"/>
          <w:szCs w:val="26"/>
          <w:rtl/>
          <w:lang w:bidi="ar-DZ"/>
        </w:rPr>
        <w:t xml:space="preserve">إن أزمات الصرف التي عرفتها الدول الناشئة في التسعينيات كانت نتيجة التحرر المالي فحركات رؤوس الأموال الضخمة ومعدلات النمو المتسارعة في ظل نظام مالي و مصرفي ضعيف و سياسات اقتصادية متعارضة مع نظام الصرف المتبع و قطاع شركات غير قادر على مواجهة هذه المخاطر ، كانت سببا في ظهور الأزمات التي صنفها الاقتصاديون في ثلاثة أنواع، أزمات جيل أول مرتبطة بميزان المدفوعات و المديونية و أزمات جيل ثاني مرتبطة بذاتية التحقيق و النمو الاقتصادي المرتفع مع الضعف في النظام المالي و قطاع الشركات أما أزمات الجيل الثالث فهي الأزمة </w:t>
      </w:r>
      <w:proofErr w:type="spellStart"/>
      <w:r w:rsidRPr="002177A0">
        <w:rPr>
          <w:rFonts w:cs="Traditional Arabic" w:hint="cs"/>
          <w:sz w:val="26"/>
          <w:szCs w:val="26"/>
          <w:rtl/>
          <w:lang w:bidi="ar-DZ"/>
        </w:rPr>
        <w:t>التوامية</w:t>
      </w:r>
      <w:proofErr w:type="spellEnd"/>
      <w:r w:rsidRPr="002177A0">
        <w:rPr>
          <w:rFonts w:cs="Traditional Arabic" w:hint="cs"/>
          <w:sz w:val="26"/>
          <w:szCs w:val="26"/>
          <w:rtl/>
          <w:lang w:bidi="ar-DZ"/>
        </w:rPr>
        <w:t xml:space="preserve"> المتمثلة في أزمة النظام المصرفي و نظام الصرف، والتي تنطبق مع التشخيص الكلي للازمات سواء المكسيكية أو الأسيوية أو أزمة النظام النقدي الأوروبي.</w:t>
      </w:r>
      <w:r w:rsidR="004828CC">
        <w:rPr>
          <w:rFonts w:cs="Traditional Arabic"/>
          <w:sz w:val="26"/>
          <w:szCs w:val="26"/>
          <w:lang w:bidi="ar-DZ"/>
        </w:rPr>
        <w:t xml:space="preserve"> </w:t>
      </w:r>
      <w:r w:rsidRPr="002177A0">
        <w:rPr>
          <w:rFonts w:cs="Traditional Arabic" w:hint="cs"/>
          <w:sz w:val="26"/>
          <w:szCs w:val="26"/>
          <w:rtl/>
          <w:lang w:bidi="ar-DZ"/>
        </w:rPr>
        <w:t xml:space="preserve">أظهرت النظرة الجديدة لنظم الصرف التعارض الموجود في الترتيبات الرسمية و الترتيبات الفعلية سواء حسب تصنيف </w:t>
      </w:r>
      <w:r w:rsidRPr="002177A0">
        <w:rPr>
          <w:rFonts w:cs="Traditional Arabic"/>
          <w:lang w:bidi="ar-DZ"/>
        </w:rPr>
        <w:t>LYS</w:t>
      </w:r>
      <w:r w:rsidRPr="002177A0">
        <w:rPr>
          <w:rFonts w:cs="Traditional Arabic" w:hint="cs"/>
          <w:sz w:val="26"/>
          <w:szCs w:val="26"/>
          <w:rtl/>
          <w:lang w:bidi="ar-DZ"/>
        </w:rPr>
        <w:t xml:space="preserve"> وطريقة التطاير لسعر الصرف و التغير في سعر الصرف و الاحتياطات التي أظهرتها الدراسة التطبيقية، أو حسب التصنيف الطبيعي </w:t>
      </w:r>
      <w:r w:rsidRPr="002177A0">
        <w:rPr>
          <w:rFonts w:cs="Traditional Arabic" w:hint="cs"/>
          <w:rtl/>
          <w:lang w:bidi="ar-DZ"/>
        </w:rPr>
        <w:t>ل</w:t>
      </w:r>
      <w:r w:rsidRPr="002177A0">
        <w:rPr>
          <w:rFonts w:cs="Traditional Arabic"/>
          <w:lang w:bidi="ar-DZ"/>
        </w:rPr>
        <w:t>RR</w:t>
      </w:r>
      <w:r w:rsidRPr="002177A0">
        <w:rPr>
          <w:rFonts w:cs="Traditional Arabic" w:hint="cs"/>
          <w:sz w:val="26"/>
          <w:szCs w:val="26"/>
          <w:rtl/>
          <w:lang w:bidi="ar-DZ"/>
        </w:rPr>
        <w:t xml:space="preserve">  الذي يأخذ بعين الاعتبار أسعار الصرف المتعددة وسوق الصرف الموازي و التركيز على الفترة الطويلة في دراسة الأنظمة و توضيح النتائج التي تبين التباعد الموجود بين التصنيف الرسمي للصندوق و التصنيف الفعلي ل </w:t>
      </w:r>
      <w:r w:rsidRPr="002177A0">
        <w:rPr>
          <w:rFonts w:cs="Traditional Arabic"/>
          <w:lang w:bidi="ar-DZ"/>
        </w:rPr>
        <w:t>RR</w:t>
      </w:r>
      <w:r w:rsidRPr="002177A0">
        <w:rPr>
          <w:rFonts w:cs="Traditional Arabic" w:hint="cs"/>
          <w:sz w:val="26"/>
          <w:szCs w:val="26"/>
          <w:rtl/>
          <w:lang w:bidi="ar-DZ"/>
        </w:rPr>
        <w:t>.</w:t>
      </w:r>
    </w:p>
    <w:p w:rsidR="00FD47CF" w:rsidRPr="002177A0" w:rsidRDefault="00FD47CF" w:rsidP="004828CC">
      <w:pPr>
        <w:bidi/>
        <w:spacing w:after="0" w:line="240" w:lineRule="auto"/>
        <w:jc w:val="both"/>
        <w:rPr>
          <w:rFonts w:cs="Traditional Arabic"/>
          <w:sz w:val="26"/>
          <w:szCs w:val="26"/>
          <w:rtl/>
          <w:lang w:bidi="ar-DZ"/>
        </w:rPr>
      </w:pPr>
      <w:r w:rsidRPr="002177A0">
        <w:rPr>
          <w:rFonts w:cs="Traditional Arabic" w:hint="cs"/>
          <w:sz w:val="26"/>
          <w:szCs w:val="26"/>
          <w:rtl/>
        </w:rPr>
        <w:t xml:space="preserve">إن البحث في محددات نظام الصرف المثالي </w:t>
      </w:r>
      <w:r w:rsidRPr="002177A0">
        <w:rPr>
          <w:rFonts w:cs="Traditional Arabic" w:hint="cs"/>
          <w:sz w:val="26"/>
          <w:szCs w:val="26"/>
          <w:rtl/>
          <w:lang w:bidi="ar-DZ"/>
        </w:rPr>
        <w:t xml:space="preserve">يبين أن استجابة الأسعار لتغيرات سعر الصرف يسمح للدول الناشئة و النامية التي تتميز بضعف أسواقها المالية و درجة التكامل الدولي والانفتاح التجاري بتبني نظام صرف ثابت والذي يمنحها ميزة أرباح إضافية تؤدي إلى ارتفاع الإنتاج و تبين نتائج التقدير في الجزائر وجود استجابة مرتفعة للأسعار بالنسبة لتغيرات سعر الصرف مما يدل على أن المثالية تتجه أكثر نحو الثبات و تضييق هامش المرونة، كما أن هيمنة الصدمات الاسمية في الدول النامية تفسر عدم مثالية التعويم الحر و المرونة العالية، كما تبين  أهمية الصدمات الحقيقية أن الربط الجامد يسبب تكاليف مرتفعة مما يدل على عدم المثالية، إضافة إلى الأثر الممارس من قبل التحيز في الاختيار نتيجة موجات التضخم المرتفعة و اثر الميزانية المفسر بحجم الديون الخارجية إلى الديون المحلية و أثره على مردودية المؤسسات و البنوك، فان الأنظمة الوسيطة هي الحل المثالي للدول التي تتصف بهذه المميزات و تبقى المشكلة في تحديد هامش التقلب و درجة المرونة المثالية لكل دولة تبعا للأثر الممارس من قبل </w:t>
      </w:r>
      <w:r w:rsidRPr="002177A0">
        <w:rPr>
          <w:rFonts w:cs="Traditional Arabic"/>
          <w:sz w:val="26"/>
          <w:szCs w:val="26"/>
          <w:lang w:bidi="ar-DZ"/>
        </w:rPr>
        <w:t>P-T</w:t>
      </w:r>
      <w:r w:rsidRPr="002177A0">
        <w:rPr>
          <w:rFonts w:cs="Traditional Arabic" w:hint="cs"/>
          <w:sz w:val="26"/>
          <w:szCs w:val="26"/>
          <w:rtl/>
          <w:lang w:bidi="ar-DZ"/>
        </w:rPr>
        <w:t xml:space="preserve"> و أهمية الصدمات الاسمية و الحقيقية و التحيز و اثر الميزانية، وتبين نتائج الدراسة القياسية أفضلية التدخل في سوق الصرف وتضيق هامش التقلب للدينار الجزائري والتوجه تدريجيا نحو تحرير </w:t>
      </w:r>
      <w:r w:rsidRPr="002177A0">
        <w:rPr>
          <w:rFonts w:cs="Traditional Arabic" w:hint="cs"/>
          <w:sz w:val="26"/>
          <w:szCs w:val="26"/>
          <w:rtl/>
          <w:lang w:bidi="ar-DZ"/>
        </w:rPr>
        <w:lastRenderedPageBreak/>
        <w:t>الدينار وقابلية التحويل تماشيا مع درجة الانفتاح التجاري والتكامل المالي وتحرير التجارة الخارجية والتحرير المالي.</w:t>
      </w:r>
    </w:p>
    <w:p w:rsidR="00FD47CF" w:rsidRPr="004828CC" w:rsidRDefault="00FD47CF" w:rsidP="00797189">
      <w:pPr>
        <w:bidi/>
        <w:spacing w:after="0" w:line="240" w:lineRule="auto"/>
        <w:jc w:val="both"/>
        <w:rPr>
          <w:rFonts w:cs="Traditional Arabic"/>
          <w:bCs/>
          <w:rtl/>
          <w:lang w:bidi="ar-DZ"/>
        </w:rPr>
      </w:pPr>
      <w:r w:rsidRPr="004828CC">
        <w:rPr>
          <w:rFonts w:cs="Traditional Arabic" w:hint="cs"/>
          <w:bCs/>
          <w:rtl/>
          <w:lang w:bidi="ar-DZ"/>
        </w:rPr>
        <w:t>المراجع</w:t>
      </w:r>
    </w:p>
    <w:p w:rsidR="00FD47CF" w:rsidRPr="00072B27" w:rsidRDefault="00FD47CF" w:rsidP="00C5084E">
      <w:pPr>
        <w:pStyle w:val="Notedebasdepage"/>
        <w:spacing w:after="0" w:line="240" w:lineRule="auto"/>
        <w:jc w:val="both"/>
        <w:rPr>
          <w:rFonts w:asciiTheme="majorBidi" w:hAnsiTheme="majorBidi" w:cstheme="majorBidi"/>
          <w:sz w:val="16"/>
          <w:szCs w:val="16"/>
          <w:lang w:bidi="ar-DZ"/>
        </w:rPr>
      </w:pPr>
      <w:r w:rsidRPr="00072B27">
        <w:rPr>
          <w:rFonts w:asciiTheme="majorBidi" w:hAnsiTheme="majorBidi" w:cstheme="majorBidi"/>
          <w:sz w:val="16"/>
          <w:szCs w:val="16"/>
          <w:lang w:bidi="ar-DZ"/>
        </w:rPr>
        <w:t xml:space="preserve">1- </w:t>
      </w:r>
      <w:proofErr w:type="spellStart"/>
      <w:r w:rsidRPr="00072B27">
        <w:rPr>
          <w:rFonts w:asciiTheme="majorBidi" w:hAnsiTheme="majorBidi" w:cstheme="majorBidi"/>
          <w:sz w:val="16"/>
          <w:szCs w:val="16"/>
          <w:lang w:bidi="ar-DZ"/>
        </w:rPr>
        <w:t>Bailliu</w:t>
      </w:r>
      <w:proofErr w:type="spellEnd"/>
      <w:r w:rsidRPr="00072B27">
        <w:rPr>
          <w:rFonts w:asciiTheme="majorBidi" w:hAnsiTheme="majorBidi" w:cstheme="majorBidi"/>
          <w:sz w:val="16"/>
          <w:szCs w:val="16"/>
          <w:lang w:bidi="ar-DZ"/>
        </w:rPr>
        <w:t xml:space="preserve">. J, </w:t>
      </w:r>
      <w:proofErr w:type="spellStart"/>
      <w:r w:rsidRPr="00072B27">
        <w:rPr>
          <w:rFonts w:asciiTheme="majorBidi" w:hAnsiTheme="majorBidi" w:cstheme="majorBidi"/>
          <w:sz w:val="16"/>
          <w:szCs w:val="16"/>
          <w:lang w:bidi="ar-DZ"/>
        </w:rPr>
        <w:t>Larrance</w:t>
      </w:r>
      <w:proofErr w:type="spellEnd"/>
      <w:r w:rsidRPr="00072B27">
        <w:rPr>
          <w:rFonts w:asciiTheme="majorBidi" w:hAnsiTheme="majorBidi" w:cstheme="majorBidi"/>
          <w:sz w:val="16"/>
          <w:szCs w:val="16"/>
          <w:lang w:bidi="ar-DZ"/>
        </w:rPr>
        <w:t xml:space="preserve">. </w:t>
      </w:r>
      <w:proofErr w:type="gramStart"/>
      <w:r w:rsidRPr="00072B27">
        <w:rPr>
          <w:rFonts w:asciiTheme="majorBidi" w:hAnsiTheme="majorBidi" w:cstheme="majorBidi"/>
          <w:sz w:val="16"/>
          <w:szCs w:val="16"/>
          <w:lang w:bidi="ar-DZ"/>
        </w:rPr>
        <w:t>R ,</w:t>
      </w:r>
      <w:proofErr w:type="gramEnd"/>
      <w:r w:rsidRPr="00072B27">
        <w:rPr>
          <w:rFonts w:asciiTheme="majorBidi" w:hAnsiTheme="majorBidi" w:cstheme="majorBidi"/>
          <w:sz w:val="16"/>
          <w:szCs w:val="16"/>
          <w:lang w:bidi="ar-DZ"/>
        </w:rPr>
        <w:t xml:space="preserve"> Perrault. </w:t>
      </w:r>
      <w:proofErr w:type="spellStart"/>
      <w:r w:rsidRPr="00072B27">
        <w:rPr>
          <w:rFonts w:asciiTheme="majorBidi" w:hAnsiTheme="majorBidi" w:cstheme="majorBidi"/>
          <w:sz w:val="16"/>
          <w:szCs w:val="16"/>
          <w:lang w:bidi="ar-DZ"/>
        </w:rPr>
        <w:t>J.F“Régimes</w:t>
      </w:r>
      <w:proofErr w:type="spellEnd"/>
      <w:r w:rsidRPr="00072B27">
        <w:rPr>
          <w:rFonts w:asciiTheme="majorBidi" w:hAnsiTheme="majorBidi" w:cstheme="majorBidi"/>
          <w:sz w:val="16"/>
          <w:szCs w:val="16"/>
          <w:lang w:bidi="ar-DZ"/>
        </w:rPr>
        <w:t xml:space="preserve"> de change et croissance économique dans les marchés émergents" In : Les taux de change flottants : une nouvelle analyse, actes d’un colloque tenu à </w:t>
      </w:r>
      <w:smartTag w:uri="urn:schemas-microsoft-com:office:smarttags" w:element="PersonName">
        <w:smartTagPr>
          <w:attr w:name="ProductID" w:val="la Banque"/>
        </w:smartTagPr>
        <w:r w:rsidRPr="00072B27">
          <w:rPr>
            <w:rFonts w:asciiTheme="majorBidi" w:hAnsiTheme="majorBidi" w:cstheme="majorBidi"/>
            <w:sz w:val="16"/>
            <w:szCs w:val="16"/>
            <w:lang w:bidi="ar-DZ"/>
          </w:rPr>
          <w:t>la Banque</w:t>
        </w:r>
      </w:smartTag>
      <w:r w:rsidRPr="00072B27">
        <w:rPr>
          <w:rFonts w:asciiTheme="majorBidi" w:hAnsiTheme="majorBidi" w:cstheme="majorBidi"/>
          <w:sz w:val="16"/>
          <w:szCs w:val="16"/>
          <w:lang w:bidi="ar-DZ"/>
        </w:rPr>
        <w:t xml:space="preserve"> du Canada, novembre 2000, Ottawa, Banque du Canada</w:t>
      </w:r>
      <w:proofErr w:type="gramStart"/>
      <w:r w:rsidRPr="00072B27">
        <w:rPr>
          <w:rFonts w:asciiTheme="majorBidi" w:hAnsiTheme="majorBidi" w:cstheme="majorBidi"/>
          <w:sz w:val="16"/>
          <w:szCs w:val="16"/>
          <w:lang w:bidi="ar-DZ"/>
        </w:rPr>
        <w:t>,2001</w:t>
      </w:r>
      <w:proofErr w:type="gramEnd"/>
      <w:r w:rsidRPr="00072B27">
        <w:rPr>
          <w:rFonts w:asciiTheme="majorBidi" w:hAnsiTheme="majorBidi" w:cstheme="majorBidi"/>
          <w:sz w:val="16"/>
          <w:szCs w:val="16"/>
          <w:lang w:bidi="ar-DZ"/>
        </w:rPr>
        <w:t>.</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 </w:t>
      </w:r>
      <w:proofErr w:type="spellStart"/>
      <w:r w:rsidRPr="00072B27">
        <w:rPr>
          <w:rFonts w:asciiTheme="majorBidi" w:hAnsiTheme="majorBidi" w:cstheme="majorBidi"/>
          <w:sz w:val="16"/>
          <w:szCs w:val="16"/>
          <w:lang w:val="en-US" w:bidi="ar-DZ"/>
        </w:rPr>
        <w:t>Barro</w:t>
      </w:r>
      <w:proofErr w:type="spellEnd"/>
      <w:r w:rsidRPr="00072B27">
        <w:rPr>
          <w:rFonts w:asciiTheme="majorBidi" w:hAnsiTheme="majorBidi" w:cstheme="majorBidi"/>
          <w:sz w:val="16"/>
          <w:szCs w:val="16"/>
          <w:lang w:val="en-US" w:bidi="ar-DZ"/>
        </w:rPr>
        <w:t xml:space="preserve"> R, Gordon D " Rules discretion and reputation in a model of monetary policy" NBER Working paper series No 1079, 1983</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rtl/>
          <w:lang w:bidi="ar-DZ"/>
        </w:rPr>
        <w:t>3</w:t>
      </w:r>
      <w:r w:rsidRPr="00072B27">
        <w:rPr>
          <w:rFonts w:asciiTheme="majorBidi" w:hAnsiTheme="majorBidi" w:cstheme="majorBidi"/>
          <w:sz w:val="16"/>
          <w:szCs w:val="16"/>
          <w:lang w:val="en-US" w:bidi="ar-DZ"/>
        </w:rPr>
        <w:t xml:space="preserve">- </w:t>
      </w:r>
      <w:proofErr w:type="spellStart"/>
      <w:r w:rsidRPr="00072B27">
        <w:rPr>
          <w:rFonts w:asciiTheme="majorBidi" w:hAnsiTheme="majorBidi" w:cstheme="majorBidi"/>
          <w:sz w:val="16"/>
          <w:szCs w:val="16"/>
          <w:lang w:val="en-US" w:bidi="ar-DZ"/>
        </w:rPr>
        <w:t>Benbouziane</w:t>
      </w:r>
      <w:proofErr w:type="spellEnd"/>
      <w:r w:rsidRPr="00072B27">
        <w:rPr>
          <w:rFonts w:asciiTheme="majorBidi" w:hAnsiTheme="majorBidi" w:cstheme="majorBidi"/>
          <w:sz w:val="16"/>
          <w:szCs w:val="16"/>
          <w:lang w:val="en-US" w:bidi="ar-DZ"/>
        </w:rPr>
        <w:t xml:space="preserve"> M ,  </w:t>
      </w:r>
      <w:proofErr w:type="spellStart"/>
      <w:r w:rsidRPr="00072B27">
        <w:rPr>
          <w:rFonts w:asciiTheme="majorBidi" w:hAnsiTheme="majorBidi" w:cstheme="majorBidi"/>
          <w:sz w:val="16"/>
          <w:szCs w:val="16"/>
          <w:lang w:val="en-US" w:bidi="ar-DZ"/>
        </w:rPr>
        <w:t>Benamar</w:t>
      </w:r>
      <w:proofErr w:type="spellEnd"/>
      <w:r w:rsidRPr="00072B27">
        <w:rPr>
          <w:rFonts w:asciiTheme="majorBidi" w:hAnsiTheme="majorBidi" w:cstheme="majorBidi"/>
          <w:sz w:val="16"/>
          <w:szCs w:val="16"/>
          <w:lang w:val="en-US" w:bidi="ar-DZ"/>
        </w:rPr>
        <w:t xml:space="preserve"> A “The impact of exchange rate regimes on the real sector in MENA countries” Draft paper submitted to the : Twenty-Seventh Annual Meeting of The Middle East Economic Association (MEEA) Chicago, January 4-7, 2007 </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rtl/>
          <w:lang w:bidi="ar-DZ"/>
        </w:rPr>
        <w:t>4</w:t>
      </w:r>
      <w:r w:rsidRPr="00072B27">
        <w:rPr>
          <w:rFonts w:asciiTheme="majorBidi" w:hAnsiTheme="majorBidi" w:cstheme="majorBidi"/>
          <w:sz w:val="16"/>
          <w:szCs w:val="16"/>
          <w:lang w:val="en-US" w:bidi="ar-DZ"/>
        </w:rPr>
        <w:t xml:space="preserve">- </w:t>
      </w:r>
      <w:proofErr w:type="spellStart"/>
      <w:r w:rsidRPr="00072B27">
        <w:rPr>
          <w:rFonts w:asciiTheme="majorBidi" w:hAnsiTheme="majorBidi" w:cstheme="majorBidi"/>
          <w:sz w:val="16"/>
          <w:szCs w:val="16"/>
          <w:lang w:val="en-US" w:bidi="ar-DZ"/>
        </w:rPr>
        <w:t>Calvo</w:t>
      </w:r>
      <w:proofErr w:type="spellEnd"/>
      <w:r w:rsidRPr="00072B27">
        <w:rPr>
          <w:rFonts w:asciiTheme="majorBidi" w:hAnsiTheme="majorBidi" w:cstheme="majorBidi"/>
          <w:sz w:val="16"/>
          <w:szCs w:val="16"/>
          <w:lang w:val="en-US" w:bidi="ar-DZ"/>
        </w:rPr>
        <w:t xml:space="preserve"> G, Reinhart C “Fear of floating (mimeo)” Baltimore, MD, University of Maryland 2000.</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rtl/>
          <w:lang w:bidi="ar-DZ"/>
        </w:rPr>
        <w:t>5</w:t>
      </w:r>
      <w:r w:rsidRPr="00072B27">
        <w:rPr>
          <w:rFonts w:asciiTheme="majorBidi" w:hAnsiTheme="majorBidi" w:cstheme="majorBidi"/>
          <w:sz w:val="16"/>
          <w:szCs w:val="16"/>
          <w:lang w:val="en-US" w:bidi="ar-DZ"/>
        </w:rPr>
        <w:t xml:space="preserve">- </w:t>
      </w:r>
      <w:proofErr w:type="spellStart"/>
      <w:r w:rsidRPr="00072B27">
        <w:rPr>
          <w:rFonts w:asciiTheme="majorBidi" w:hAnsiTheme="majorBidi" w:cstheme="majorBidi"/>
          <w:sz w:val="16"/>
          <w:szCs w:val="16"/>
          <w:lang w:val="en-US" w:bidi="ar-DZ"/>
        </w:rPr>
        <w:t>Dornbusch</w:t>
      </w:r>
      <w:proofErr w:type="spellEnd"/>
      <w:r w:rsidRPr="00072B27">
        <w:rPr>
          <w:rFonts w:asciiTheme="majorBidi" w:hAnsiTheme="majorBidi" w:cstheme="majorBidi"/>
          <w:sz w:val="16"/>
          <w:szCs w:val="16"/>
          <w:lang w:val="en-US" w:bidi="ar-DZ"/>
        </w:rPr>
        <w:t>. R “Fewer Monies, Better Monies,” NBER Working Paper No. 8324 2001 .</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6- Duck-</w:t>
      </w:r>
      <w:proofErr w:type="spellStart"/>
      <w:r w:rsidRPr="00072B27">
        <w:rPr>
          <w:rFonts w:asciiTheme="majorBidi" w:hAnsiTheme="majorBidi" w:cstheme="majorBidi"/>
          <w:sz w:val="16"/>
          <w:szCs w:val="16"/>
          <w:lang w:val="en-US" w:bidi="ar-DZ"/>
        </w:rPr>
        <w:t>koo</w:t>
      </w:r>
      <w:proofErr w:type="spellEnd"/>
      <w:r w:rsidRPr="00072B27">
        <w:rPr>
          <w:rFonts w:asciiTheme="majorBidi" w:hAnsiTheme="majorBidi" w:cstheme="majorBidi"/>
          <w:sz w:val="16"/>
          <w:szCs w:val="16"/>
          <w:lang w:val="en-US" w:bidi="ar-DZ"/>
        </w:rPr>
        <w:t xml:space="preserve"> </w:t>
      </w:r>
      <w:proofErr w:type="spellStart"/>
      <w:r w:rsidRPr="00072B27">
        <w:rPr>
          <w:rFonts w:asciiTheme="majorBidi" w:hAnsiTheme="majorBidi" w:cstheme="majorBidi"/>
          <w:sz w:val="16"/>
          <w:szCs w:val="16"/>
          <w:lang w:val="en-US" w:bidi="ar-DZ"/>
        </w:rPr>
        <w:t>chung</w:t>
      </w:r>
      <w:proofErr w:type="spellEnd"/>
      <w:r w:rsidRPr="00072B27">
        <w:rPr>
          <w:rFonts w:asciiTheme="majorBidi" w:hAnsiTheme="majorBidi" w:cstheme="majorBidi"/>
          <w:sz w:val="16"/>
          <w:szCs w:val="16"/>
          <w:lang w:val="en-US" w:bidi="ar-DZ"/>
        </w:rPr>
        <w:t xml:space="preserve">, Barry </w:t>
      </w:r>
      <w:proofErr w:type="spellStart"/>
      <w:r w:rsidRPr="00072B27">
        <w:rPr>
          <w:rFonts w:asciiTheme="majorBidi" w:hAnsiTheme="majorBidi" w:cstheme="majorBidi"/>
          <w:sz w:val="16"/>
          <w:szCs w:val="16"/>
          <w:lang w:val="en-US" w:bidi="ar-DZ"/>
        </w:rPr>
        <w:t>eichengreen</w:t>
      </w:r>
      <w:proofErr w:type="spellEnd"/>
      <w:r w:rsidRPr="00072B27">
        <w:rPr>
          <w:rFonts w:asciiTheme="majorBidi" w:hAnsiTheme="majorBidi" w:cstheme="majorBidi"/>
          <w:sz w:val="16"/>
          <w:szCs w:val="16"/>
          <w:lang w:val="en-US" w:bidi="ar-DZ"/>
        </w:rPr>
        <w:t xml:space="preserve"> * Toward an East Asian Exchange Rate Regime* </w:t>
      </w:r>
      <w:proofErr w:type="spellStart"/>
      <w:r w:rsidRPr="00072B27">
        <w:rPr>
          <w:rFonts w:asciiTheme="majorBidi" w:hAnsiTheme="majorBidi" w:cstheme="majorBidi"/>
          <w:sz w:val="16"/>
          <w:szCs w:val="16"/>
          <w:lang w:val="en-US" w:bidi="ar-DZ"/>
        </w:rPr>
        <w:t>brookings</w:t>
      </w:r>
      <w:proofErr w:type="spellEnd"/>
      <w:r w:rsidRPr="00072B27">
        <w:rPr>
          <w:rFonts w:asciiTheme="majorBidi" w:hAnsiTheme="majorBidi" w:cstheme="majorBidi"/>
          <w:sz w:val="16"/>
          <w:szCs w:val="16"/>
          <w:lang w:val="en-US" w:bidi="ar-DZ"/>
        </w:rPr>
        <w:t xml:space="preserve"> institution press Washington, D.C, 2007.</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7- Edwards. S, Levy </w:t>
      </w:r>
      <w:proofErr w:type="spellStart"/>
      <w:r w:rsidRPr="00072B27">
        <w:rPr>
          <w:rFonts w:asciiTheme="majorBidi" w:hAnsiTheme="majorBidi" w:cstheme="majorBidi"/>
          <w:sz w:val="16"/>
          <w:szCs w:val="16"/>
          <w:lang w:val="en-US" w:bidi="ar-DZ"/>
        </w:rPr>
        <w:t>Yeyati</w:t>
      </w:r>
      <w:proofErr w:type="spellEnd"/>
      <w:r w:rsidRPr="00072B27">
        <w:rPr>
          <w:rFonts w:asciiTheme="majorBidi" w:hAnsiTheme="majorBidi" w:cstheme="majorBidi"/>
          <w:sz w:val="16"/>
          <w:szCs w:val="16"/>
          <w:lang w:val="en-US" w:bidi="ar-DZ"/>
        </w:rPr>
        <w:t>. E  “Flexible Exchange Rates as Shock Absorbers,” NBER Working Paper No. 9867</w:t>
      </w:r>
      <w:r w:rsidRPr="00072B27">
        <w:rPr>
          <w:rFonts w:asciiTheme="majorBidi" w:hAnsiTheme="majorBidi" w:cstheme="majorBidi"/>
          <w:sz w:val="16"/>
          <w:szCs w:val="16"/>
          <w:rtl/>
          <w:lang w:bidi="ar-DZ"/>
        </w:rPr>
        <w:t xml:space="preserve"> </w:t>
      </w:r>
      <w:r w:rsidRPr="00072B27">
        <w:rPr>
          <w:rFonts w:asciiTheme="majorBidi" w:hAnsiTheme="majorBidi" w:cstheme="majorBidi"/>
          <w:sz w:val="16"/>
          <w:szCs w:val="16"/>
          <w:lang w:val="en-US" w:bidi="ar-DZ"/>
        </w:rPr>
        <w:t>2003 .</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8- Edwards. S “Exchange Rate Regimes, Capital Flows and Crisis Prevention”, NBER (December 2001.</w:t>
      </w:r>
      <w:r w:rsidRPr="00072B27">
        <w:rPr>
          <w:rFonts w:asciiTheme="majorBidi" w:hAnsiTheme="majorBidi" w:cstheme="majorBidi"/>
          <w:sz w:val="16"/>
          <w:szCs w:val="16"/>
          <w:rtl/>
          <w:lang w:bidi="ar-DZ"/>
        </w:rPr>
        <w:t xml:space="preserve"> </w:t>
      </w:r>
      <w:r w:rsidRPr="00072B27">
        <w:rPr>
          <w:rFonts w:asciiTheme="majorBidi" w:hAnsiTheme="majorBidi" w:cstheme="majorBidi"/>
          <w:sz w:val="16"/>
          <w:szCs w:val="16"/>
          <w:lang w:val="en-US" w:bidi="ar-DZ"/>
        </w:rPr>
        <w:t xml:space="preserve"> </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rPr>
      </w:pPr>
      <w:r w:rsidRPr="00072B27">
        <w:rPr>
          <w:rFonts w:asciiTheme="majorBidi" w:hAnsiTheme="majorBidi" w:cstheme="majorBidi"/>
          <w:sz w:val="16"/>
          <w:szCs w:val="16"/>
          <w:lang w:val="en-US" w:bidi="ar-DZ"/>
        </w:rPr>
        <w:t xml:space="preserve">9- Edwards. S, </w:t>
      </w:r>
      <w:proofErr w:type="spellStart"/>
      <w:r w:rsidRPr="00072B27">
        <w:rPr>
          <w:rFonts w:asciiTheme="majorBidi" w:hAnsiTheme="majorBidi" w:cstheme="majorBidi"/>
          <w:sz w:val="16"/>
          <w:szCs w:val="16"/>
          <w:lang w:val="en-US" w:bidi="ar-DZ"/>
        </w:rPr>
        <w:t>Magendzo</w:t>
      </w:r>
      <w:proofErr w:type="spellEnd"/>
      <w:r w:rsidRPr="00072B27">
        <w:rPr>
          <w:rFonts w:asciiTheme="majorBidi" w:hAnsiTheme="majorBidi" w:cstheme="majorBidi"/>
          <w:sz w:val="16"/>
          <w:szCs w:val="16"/>
          <w:lang w:val="en-US" w:bidi="ar-DZ"/>
        </w:rPr>
        <w:t>. I “A Currency of One’s Own: An Empirical Investigation on Dollarization and Independent Currency Unions,” NBER Working Paper No. 9514, 2003.</w:t>
      </w:r>
      <w:r w:rsidRPr="00072B27">
        <w:rPr>
          <w:rFonts w:asciiTheme="majorBidi" w:hAnsiTheme="majorBidi" w:cstheme="majorBidi"/>
          <w:sz w:val="16"/>
          <w:szCs w:val="16"/>
          <w:rtl/>
        </w:rPr>
        <w:t xml:space="preserve"> </w:t>
      </w:r>
      <w:r w:rsidRPr="00072B27">
        <w:rPr>
          <w:rFonts w:asciiTheme="majorBidi" w:hAnsiTheme="majorBidi" w:cstheme="majorBidi"/>
          <w:sz w:val="16"/>
          <w:szCs w:val="16"/>
          <w:lang w:val="en-US"/>
        </w:rPr>
        <w:t xml:space="preserve"> </w:t>
      </w:r>
    </w:p>
    <w:p w:rsidR="00FD47CF" w:rsidRPr="003D4B1B"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10- </w:t>
      </w:r>
      <w:proofErr w:type="spellStart"/>
      <w:r w:rsidRPr="00072B27">
        <w:rPr>
          <w:rFonts w:asciiTheme="majorBidi" w:hAnsiTheme="majorBidi" w:cstheme="majorBidi"/>
          <w:sz w:val="16"/>
          <w:szCs w:val="16"/>
          <w:lang w:val="en-US" w:bidi="ar-DZ"/>
        </w:rPr>
        <w:t>Eichengreen</w:t>
      </w:r>
      <w:proofErr w:type="spellEnd"/>
      <w:r w:rsidRPr="00072B27">
        <w:rPr>
          <w:rFonts w:asciiTheme="majorBidi" w:hAnsiTheme="majorBidi" w:cstheme="majorBidi"/>
          <w:sz w:val="16"/>
          <w:szCs w:val="16"/>
          <w:lang w:val="en-US" w:bidi="ar-DZ"/>
        </w:rPr>
        <w:t xml:space="preserve"> B, </w:t>
      </w:r>
      <w:proofErr w:type="spellStart"/>
      <w:r w:rsidRPr="00072B27">
        <w:rPr>
          <w:rFonts w:asciiTheme="majorBidi" w:hAnsiTheme="majorBidi" w:cstheme="majorBidi"/>
          <w:sz w:val="16"/>
          <w:szCs w:val="16"/>
          <w:lang w:val="en-US" w:bidi="ar-DZ"/>
        </w:rPr>
        <w:t>Hausmann</w:t>
      </w:r>
      <w:proofErr w:type="spellEnd"/>
      <w:r w:rsidRPr="00072B27">
        <w:rPr>
          <w:rFonts w:asciiTheme="majorBidi" w:hAnsiTheme="majorBidi" w:cstheme="majorBidi"/>
          <w:sz w:val="16"/>
          <w:szCs w:val="16"/>
          <w:lang w:val="en-US" w:bidi="ar-DZ"/>
        </w:rPr>
        <w:t xml:space="preserve"> R “Exchange Rates and Financial Fragility”, NBER, WP n° 7418, 1999</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11- </w:t>
      </w:r>
      <w:proofErr w:type="spellStart"/>
      <w:r w:rsidRPr="00072B27">
        <w:rPr>
          <w:rFonts w:asciiTheme="majorBidi" w:hAnsiTheme="majorBidi" w:cstheme="majorBidi"/>
          <w:sz w:val="16"/>
          <w:szCs w:val="16"/>
          <w:lang w:val="en-US" w:bidi="ar-DZ"/>
        </w:rPr>
        <w:t>Eichengreen</w:t>
      </w:r>
      <w:proofErr w:type="spellEnd"/>
      <w:r w:rsidRPr="00072B27">
        <w:rPr>
          <w:rFonts w:asciiTheme="majorBidi" w:hAnsiTheme="majorBidi" w:cstheme="majorBidi"/>
          <w:sz w:val="16"/>
          <w:szCs w:val="16"/>
          <w:lang w:val="en-US" w:bidi="ar-DZ"/>
        </w:rPr>
        <w:t xml:space="preserve"> B. </w:t>
      </w:r>
      <w:proofErr w:type="spellStart"/>
      <w:r w:rsidRPr="00072B27">
        <w:rPr>
          <w:rFonts w:asciiTheme="majorBidi" w:hAnsiTheme="majorBidi" w:cstheme="majorBidi"/>
          <w:sz w:val="16"/>
          <w:szCs w:val="16"/>
          <w:lang w:val="en-US" w:bidi="ar-DZ"/>
        </w:rPr>
        <w:t>Hausmann</w:t>
      </w:r>
      <w:proofErr w:type="spellEnd"/>
      <w:r w:rsidRPr="00072B27">
        <w:rPr>
          <w:rFonts w:asciiTheme="majorBidi" w:hAnsiTheme="majorBidi" w:cstheme="majorBidi"/>
          <w:sz w:val="16"/>
          <w:szCs w:val="16"/>
          <w:lang w:val="en-US" w:bidi="ar-DZ"/>
        </w:rPr>
        <w:t xml:space="preserve"> R, </w:t>
      </w:r>
      <w:proofErr w:type="spellStart"/>
      <w:r w:rsidRPr="00072B27">
        <w:rPr>
          <w:rFonts w:asciiTheme="majorBidi" w:hAnsiTheme="majorBidi" w:cstheme="majorBidi"/>
          <w:sz w:val="16"/>
          <w:szCs w:val="16"/>
          <w:lang w:val="en-US" w:bidi="ar-DZ"/>
        </w:rPr>
        <w:t>Panizza</w:t>
      </w:r>
      <w:proofErr w:type="spellEnd"/>
      <w:r w:rsidRPr="00072B27">
        <w:rPr>
          <w:rFonts w:asciiTheme="majorBidi" w:hAnsiTheme="majorBidi" w:cstheme="majorBidi"/>
          <w:sz w:val="16"/>
          <w:szCs w:val="16"/>
          <w:lang w:val="en-US" w:bidi="ar-DZ"/>
        </w:rPr>
        <w:t xml:space="preserve"> U “Currency Mismatch, Debt intolerance and original sin”, NBER (2003) WP n° 10036.</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12- </w:t>
      </w:r>
      <w:proofErr w:type="spellStart"/>
      <w:r w:rsidRPr="00072B27">
        <w:rPr>
          <w:rFonts w:asciiTheme="majorBidi" w:hAnsiTheme="majorBidi" w:cstheme="majorBidi"/>
          <w:sz w:val="16"/>
          <w:szCs w:val="16"/>
          <w:lang w:val="en-US" w:bidi="ar-DZ"/>
        </w:rPr>
        <w:t>Ghosh</w:t>
      </w:r>
      <w:proofErr w:type="spellEnd"/>
      <w:r w:rsidRPr="00072B27">
        <w:rPr>
          <w:rFonts w:asciiTheme="majorBidi" w:hAnsiTheme="majorBidi" w:cstheme="majorBidi"/>
          <w:sz w:val="16"/>
          <w:szCs w:val="16"/>
          <w:lang w:val="en-US" w:bidi="ar-DZ"/>
        </w:rPr>
        <w:t xml:space="preserve">. A, </w:t>
      </w:r>
      <w:proofErr w:type="spellStart"/>
      <w:r w:rsidRPr="00072B27">
        <w:rPr>
          <w:rFonts w:asciiTheme="majorBidi" w:hAnsiTheme="majorBidi" w:cstheme="majorBidi"/>
          <w:sz w:val="16"/>
          <w:szCs w:val="16"/>
          <w:lang w:val="en-US" w:bidi="ar-DZ"/>
        </w:rPr>
        <w:t>Gulde</w:t>
      </w:r>
      <w:proofErr w:type="spellEnd"/>
      <w:r w:rsidRPr="00072B27">
        <w:rPr>
          <w:rFonts w:asciiTheme="majorBidi" w:hAnsiTheme="majorBidi" w:cstheme="majorBidi"/>
          <w:sz w:val="16"/>
          <w:szCs w:val="16"/>
          <w:lang w:val="en-US" w:bidi="ar-DZ"/>
        </w:rPr>
        <w:t xml:space="preserve">. A-M, </w:t>
      </w:r>
      <w:proofErr w:type="spellStart"/>
      <w:r w:rsidRPr="00072B27">
        <w:rPr>
          <w:rFonts w:asciiTheme="majorBidi" w:hAnsiTheme="majorBidi" w:cstheme="majorBidi"/>
          <w:sz w:val="16"/>
          <w:szCs w:val="16"/>
          <w:lang w:val="en-US" w:bidi="ar-DZ"/>
        </w:rPr>
        <w:t>Ostry</w:t>
      </w:r>
      <w:proofErr w:type="spellEnd"/>
      <w:r w:rsidRPr="00072B27">
        <w:rPr>
          <w:rFonts w:asciiTheme="majorBidi" w:hAnsiTheme="majorBidi" w:cstheme="majorBidi"/>
          <w:sz w:val="16"/>
          <w:szCs w:val="16"/>
          <w:lang w:val="en-US" w:bidi="ar-DZ"/>
        </w:rPr>
        <w:t xml:space="preserve">. J, </w:t>
      </w:r>
      <w:proofErr w:type="spellStart"/>
      <w:r w:rsidRPr="00072B27">
        <w:rPr>
          <w:rFonts w:asciiTheme="majorBidi" w:hAnsiTheme="majorBidi" w:cstheme="majorBidi"/>
          <w:sz w:val="16"/>
          <w:szCs w:val="16"/>
          <w:lang w:val="en-US" w:bidi="ar-DZ"/>
        </w:rPr>
        <w:t>Wolf.H</w:t>
      </w:r>
      <w:proofErr w:type="spellEnd"/>
      <w:r w:rsidRPr="00072B27">
        <w:rPr>
          <w:rFonts w:asciiTheme="majorBidi" w:hAnsiTheme="majorBidi" w:cstheme="majorBidi"/>
          <w:sz w:val="16"/>
          <w:szCs w:val="16"/>
          <w:lang w:val="en-US" w:bidi="ar-DZ"/>
        </w:rPr>
        <w:t xml:space="preserve"> “Exchange Rate Regimes: Classifications and Consequences” (Paper based on Book Exchange Rate Regimes: choices and Consequences” Cambridge, Massachusetts: MIT Press) 2003.</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13- </w:t>
      </w:r>
      <w:proofErr w:type="spellStart"/>
      <w:r w:rsidRPr="00072B27">
        <w:rPr>
          <w:rFonts w:asciiTheme="majorBidi" w:hAnsiTheme="majorBidi" w:cstheme="majorBidi"/>
          <w:sz w:val="16"/>
          <w:szCs w:val="16"/>
          <w:lang w:val="en-US" w:bidi="ar-DZ"/>
        </w:rPr>
        <w:t>Ghosh</w:t>
      </w:r>
      <w:proofErr w:type="spellEnd"/>
      <w:r w:rsidRPr="00072B27">
        <w:rPr>
          <w:rFonts w:asciiTheme="majorBidi" w:hAnsiTheme="majorBidi" w:cstheme="majorBidi"/>
          <w:sz w:val="16"/>
          <w:szCs w:val="16"/>
          <w:lang w:val="en-US" w:bidi="ar-DZ"/>
        </w:rPr>
        <w:t xml:space="preserve">. A, </w:t>
      </w:r>
      <w:proofErr w:type="spellStart"/>
      <w:r w:rsidRPr="00072B27">
        <w:rPr>
          <w:rFonts w:asciiTheme="majorBidi" w:hAnsiTheme="majorBidi" w:cstheme="majorBidi"/>
          <w:sz w:val="16"/>
          <w:szCs w:val="16"/>
          <w:lang w:val="en-US" w:bidi="ar-DZ"/>
        </w:rPr>
        <w:t>Gulde</w:t>
      </w:r>
      <w:proofErr w:type="spellEnd"/>
      <w:r w:rsidRPr="00072B27">
        <w:rPr>
          <w:rFonts w:asciiTheme="majorBidi" w:hAnsiTheme="majorBidi" w:cstheme="majorBidi"/>
          <w:sz w:val="16"/>
          <w:szCs w:val="16"/>
          <w:lang w:val="en-US" w:bidi="ar-DZ"/>
        </w:rPr>
        <w:t xml:space="preserve">. A-M, </w:t>
      </w:r>
      <w:proofErr w:type="spellStart"/>
      <w:r w:rsidRPr="00072B27">
        <w:rPr>
          <w:rFonts w:asciiTheme="majorBidi" w:hAnsiTheme="majorBidi" w:cstheme="majorBidi"/>
          <w:sz w:val="16"/>
          <w:szCs w:val="16"/>
          <w:lang w:val="en-US" w:bidi="ar-DZ"/>
        </w:rPr>
        <w:t>Ostry</w:t>
      </w:r>
      <w:proofErr w:type="spellEnd"/>
      <w:r w:rsidRPr="00072B27">
        <w:rPr>
          <w:rFonts w:asciiTheme="majorBidi" w:hAnsiTheme="majorBidi" w:cstheme="majorBidi"/>
          <w:sz w:val="16"/>
          <w:szCs w:val="16"/>
          <w:lang w:val="en-US" w:bidi="ar-DZ"/>
        </w:rPr>
        <w:t xml:space="preserve">. J, </w:t>
      </w:r>
      <w:proofErr w:type="spellStart"/>
      <w:r w:rsidRPr="00072B27">
        <w:rPr>
          <w:rFonts w:asciiTheme="majorBidi" w:hAnsiTheme="majorBidi" w:cstheme="majorBidi"/>
          <w:sz w:val="16"/>
          <w:szCs w:val="16"/>
          <w:lang w:val="en-US" w:bidi="ar-DZ"/>
        </w:rPr>
        <w:t>Wolf.H</w:t>
      </w:r>
      <w:proofErr w:type="spellEnd"/>
      <w:r w:rsidRPr="00072B27">
        <w:rPr>
          <w:rFonts w:asciiTheme="majorBidi" w:hAnsiTheme="majorBidi" w:cstheme="majorBidi"/>
          <w:sz w:val="16"/>
          <w:szCs w:val="16"/>
          <w:lang w:val="en-US" w:bidi="ar-DZ"/>
        </w:rPr>
        <w:t xml:space="preserve"> “Does the Nominal Exchange Rate Regime Matter?” NBER Working Paper No. 5874, January1997.</w:t>
      </w:r>
    </w:p>
    <w:p w:rsidR="00FD47CF" w:rsidRPr="003D4B1B" w:rsidRDefault="00FD47CF" w:rsidP="00C5084E">
      <w:pPr>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14- </w:t>
      </w:r>
      <w:proofErr w:type="spellStart"/>
      <w:r w:rsidRPr="00072B27">
        <w:rPr>
          <w:rFonts w:asciiTheme="majorBidi" w:hAnsiTheme="majorBidi" w:cstheme="majorBidi"/>
          <w:sz w:val="16"/>
          <w:szCs w:val="16"/>
          <w:lang w:val="en-US" w:bidi="ar-DZ"/>
        </w:rPr>
        <w:t>Hausmann</w:t>
      </w:r>
      <w:proofErr w:type="spellEnd"/>
      <w:r w:rsidRPr="00072B27">
        <w:rPr>
          <w:rFonts w:asciiTheme="majorBidi" w:hAnsiTheme="majorBidi" w:cstheme="majorBidi"/>
          <w:sz w:val="16"/>
          <w:szCs w:val="16"/>
          <w:lang w:val="en-US" w:bidi="ar-DZ"/>
        </w:rPr>
        <w:t>. R, Gavin. M  “Securing Stability and Growth in a Shock- Prone Region: The Policy Challenge for Latin America” IADB Working Paper No. 315  1996.</w:t>
      </w:r>
    </w:p>
    <w:p w:rsidR="00FD47CF" w:rsidRPr="00072B27" w:rsidRDefault="00FD47CF" w:rsidP="00C5084E">
      <w:pPr>
        <w:spacing w:after="0" w:line="240" w:lineRule="auto"/>
        <w:jc w:val="both"/>
        <w:rPr>
          <w:rFonts w:asciiTheme="majorBidi" w:hAnsiTheme="majorBidi" w:cstheme="majorBidi"/>
          <w:sz w:val="16"/>
          <w:szCs w:val="16"/>
          <w:lang w:val="en-US" w:bidi="ar-DZ"/>
        </w:rPr>
      </w:pPr>
    </w:p>
    <w:p w:rsidR="00FD47CF" w:rsidRPr="00072B27" w:rsidRDefault="00FD47CF" w:rsidP="00C5084E">
      <w:pPr>
        <w:pStyle w:val="Notedebasdepage"/>
        <w:spacing w:after="0" w:line="240" w:lineRule="auto"/>
        <w:jc w:val="both"/>
        <w:rPr>
          <w:rFonts w:asciiTheme="majorBidi" w:hAnsiTheme="majorBidi" w:cstheme="majorBidi"/>
          <w:sz w:val="16"/>
          <w:szCs w:val="16"/>
          <w:lang w:bidi="ar-DZ"/>
        </w:rPr>
      </w:pPr>
      <w:r w:rsidRPr="00072B27">
        <w:rPr>
          <w:rFonts w:asciiTheme="majorBidi" w:hAnsiTheme="majorBidi" w:cstheme="majorBidi"/>
          <w:sz w:val="16"/>
          <w:szCs w:val="16"/>
          <w:lang w:bidi="ar-DZ"/>
        </w:rPr>
        <w:t xml:space="preserve">15- Jean Pierre </w:t>
      </w:r>
      <w:proofErr w:type="spellStart"/>
      <w:r w:rsidRPr="00072B27">
        <w:rPr>
          <w:rFonts w:asciiTheme="majorBidi" w:hAnsiTheme="majorBidi" w:cstheme="majorBidi"/>
          <w:sz w:val="16"/>
          <w:szCs w:val="16"/>
          <w:lang w:bidi="ar-DZ"/>
        </w:rPr>
        <w:t>Allegret</w:t>
      </w:r>
      <w:proofErr w:type="spellEnd"/>
      <w:r w:rsidRPr="00072B27">
        <w:rPr>
          <w:rFonts w:asciiTheme="majorBidi" w:hAnsiTheme="majorBidi" w:cstheme="majorBidi"/>
          <w:sz w:val="16"/>
          <w:szCs w:val="16"/>
          <w:lang w:bidi="ar-DZ"/>
        </w:rPr>
        <w:t xml:space="preserve"> « les </w:t>
      </w:r>
      <w:proofErr w:type="spellStart"/>
      <w:r w:rsidRPr="00072B27">
        <w:rPr>
          <w:rFonts w:asciiTheme="majorBidi" w:hAnsiTheme="majorBidi" w:cstheme="majorBidi"/>
          <w:sz w:val="16"/>
          <w:szCs w:val="16"/>
          <w:lang w:bidi="ar-DZ"/>
        </w:rPr>
        <w:t>regimes</w:t>
      </w:r>
      <w:proofErr w:type="spellEnd"/>
      <w:r w:rsidRPr="00072B27">
        <w:rPr>
          <w:rFonts w:asciiTheme="majorBidi" w:hAnsiTheme="majorBidi" w:cstheme="majorBidi"/>
          <w:sz w:val="16"/>
          <w:szCs w:val="16"/>
          <w:lang w:bidi="ar-DZ"/>
        </w:rPr>
        <w:t xml:space="preserve"> de change dans les marchés </w:t>
      </w:r>
      <w:proofErr w:type="spellStart"/>
      <w:r w:rsidRPr="00072B27">
        <w:rPr>
          <w:rFonts w:asciiTheme="majorBidi" w:hAnsiTheme="majorBidi" w:cstheme="majorBidi"/>
          <w:sz w:val="16"/>
          <w:szCs w:val="16"/>
          <w:lang w:bidi="ar-DZ"/>
        </w:rPr>
        <w:t>emergents</w:t>
      </w:r>
      <w:proofErr w:type="spellEnd"/>
      <w:r w:rsidRPr="00072B27">
        <w:rPr>
          <w:rFonts w:asciiTheme="majorBidi" w:hAnsiTheme="majorBidi" w:cstheme="majorBidi"/>
          <w:sz w:val="16"/>
          <w:szCs w:val="16"/>
          <w:lang w:bidi="ar-DZ"/>
        </w:rPr>
        <w:t xml:space="preserve"> » Librairies Vuibert, Paris, </w:t>
      </w:r>
      <w:proofErr w:type="spellStart"/>
      <w:r w:rsidRPr="00072B27">
        <w:rPr>
          <w:rFonts w:asciiTheme="majorBidi" w:hAnsiTheme="majorBidi" w:cstheme="majorBidi"/>
          <w:sz w:val="16"/>
          <w:szCs w:val="16"/>
          <w:lang w:bidi="ar-DZ"/>
        </w:rPr>
        <w:t>Fevrier</w:t>
      </w:r>
      <w:proofErr w:type="spellEnd"/>
      <w:r w:rsidRPr="00072B27">
        <w:rPr>
          <w:rFonts w:asciiTheme="majorBidi" w:hAnsiTheme="majorBidi" w:cstheme="majorBidi"/>
          <w:sz w:val="16"/>
          <w:szCs w:val="16"/>
          <w:lang w:bidi="ar-DZ"/>
        </w:rPr>
        <w:t xml:space="preserve"> 2005.</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16- </w:t>
      </w:r>
      <w:proofErr w:type="spellStart"/>
      <w:r w:rsidRPr="00072B27">
        <w:rPr>
          <w:rFonts w:asciiTheme="majorBidi" w:hAnsiTheme="majorBidi" w:cstheme="majorBidi"/>
          <w:sz w:val="16"/>
          <w:szCs w:val="16"/>
          <w:lang w:val="en-US" w:bidi="ar-DZ"/>
        </w:rPr>
        <w:t>Jurjen</w:t>
      </w:r>
      <w:proofErr w:type="spellEnd"/>
      <w:r w:rsidRPr="00072B27">
        <w:rPr>
          <w:rFonts w:asciiTheme="majorBidi" w:hAnsiTheme="majorBidi" w:cstheme="majorBidi"/>
          <w:sz w:val="16"/>
          <w:szCs w:val="16"/>
          <w:lang w:val="en-US" w:bidi="ar-DZ"/>
        </w:rPr>
        <w:t xml:space="preserve"> Von </w:t>
      </w:r>
      <w:proofErr w:type="spellStart"/>
      <w:r w:rsidRPr="00072B27">
        <w:rPr>
          <w:rFonts w:asciiTheme="majorBidi" w:hAnsiTheme="majorBidi" w:cstheme="majorBidi"/>
          <w:sz w:val="16"/>
          <w:szCs w:val="16"/>
          <w:lang w:val="en-US" w:bidi="ar-DZ"/>
        </w:rPr>
        <w:t>Haggen</w:t>
      </w:r>
      <w:proofErr w:type="spellEnd"/>
      <w:r w:rsidRPr="00072B27">
        <w:rPr>
          <w:rFonts w:asciiTheme="majorBidi" w:hAnsiTheme="majorBidi" w:cstheme="majorBidi"/>
          <w:sz w:val="16"/>
          <w:szCs w:val="16"/>
          <w:lang w:val="en-US" w:bidi="ar-DZ"/>
        </w:rPr>
        <w:t xml:space="preserve">, </w:t>
      </w:r>
      <w:proofErr w:type="spellStart"/>
      <w:r w:rsidRPr="00072B27">
        <w:rPr>
          <w:rFonts w:asciiTheme="majorBidi" w:hAnsiTheme="majorBidi" w:cstheme="majorBidi"/>
          <w:sz w:val="16"/>
          <w:szCs w:val="16"/>
          <w:lang w:val="en-US" w:bidi="ar-DZ"/>
        </w:rPr>
        <w:t>Jizhong</w:t>
      </w:r>
      <w:proofErr w:type="spellEnd"/>
      <w:r w:rsidRPr="00072B27">
        <w:rPr>
          <w:rFonts w:asciiTheme="majorBidi" w:hAnsiTheme="majorBidi" w:cstheme="majorBidi"/>
          <w:sz w:val="16"/>
          <w:szCs w:val="16"/>
          <w:lang w:val="en-US" w:bidi="ar-DZ"/>
        </w:rPr>
        <w:t xml:space="preserve"> Zhou «  the choice of exchange rate regimes in developing countries: A multinomial panel analysis” </w:t>
      </w:r>
      <w:proofErr w:type="spellStart"/>
      <w:r w:rsidRPr="00072B27">
        <w:rPr>
          <w:rFonts w:asciiTheme="majorBidi" w:hAnsiTheme="majorBidi" w:cstheme="majorBidi"/>
          <w:sz w:val="16"/>
          <w:szCs w:val="16"/>
          <w:lang w:val="en-US" w:bidi="ar-DZ"/>
        </w:rPr>
        <w:t>Jornal</w:t>
      </w:r>
      <w:proofErr w:type="spellEnd"/>
      <w:r w:rsidRPr="00072B27">
        <w:rPr>
          <w:rFonts w:asciiTheme="majorBidi" w:hAnsiTheme="majorBidi" w:cstheme="majorBidi"/>
          <w:sz w:val="16"/>
          <w:szCs w:val="16"/>
          <w:lang w:val="en-US" w:bidi="ar-DZ"/>
        </w:rPr>
        <w:t xml:space="preserve"> of international money and finance 2007.</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17- </w:t>
      </w:r>
      <w:proofErr w:type="spellStart"/>
      <w:r w:rsidRPr="00072B27">
        <w:rPr>
          <w:rFonts w:asciiTheme="majorBidi" w:hAnsiTheme="majorBidi" w:cstheme="majorBidi"/>
          <w:sz w:val="16"/>
          <w:szCs w:val="16"/>
          <w:lang w:val="en-US" w:bidi="ar-DZ"/>
        </w:rPr>
        <w:t>Kaminsky</w:t>
      </w:r>
      <w:proofErr w:type="spellEnd"/>
      <w:r w:rsidRPr="00072B27">
        <w:rPr>
          <w:rFonts w:asciiTheme="majorBidi" w:hAnsiTheme="majorBidi" w:cstheme="majorBidi"/>
          <w:sz w:val="16"/>
          <w:szCs w:val="16"/>
          <w:lang w:val="en-US" w:bidi="ar-DZ"/>
        </w:rPr>
        <w:t>. G, Reinhart. C “The Twin Crises: The Causes of Banking and Balance- of-Payments Problems”, International Finance Discussion Paper No 544 Board of Governors of the Federal Reserve System, Washington, D.C 1996.</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18- </w:t>
      </w:r>
      <w:proofErr w:type="spellStart"/>
      <w:r w:rsidRPr="00072B27">
        <w:rPr>
          <w:rFonts w:asciiTheme="majorBidi" w:hAnsiTheme="majorBidi" w:cstheme="majorBidi"/>
          <w:sz w:val="16"/>
          <w:szCs w:val="16"/>
          <w:lang w:val="en-US" w:bidi="ar-DZ"/>
        </w:rPr>
        <w:t>Kenen.P</w:t>
      </w:r>
      <w:proofErr w:type="spellEnd"/>
      <w:r w:rsidRPr="00072B27">
        <w:rPr>
          <w:rFonts w:asciiTheme="majorBidi" w:hAnsiTheme="majorBidi" w:cstheme="majorBidi"/>
          <w:sz w:val="16"/>
          <w:szCs w:val="16"/>
          <w:lang w:val="en-US" w:bidi="ar-DZ"/>
        </w:rPr>
        <w:t>. B "theory of optimum currency area : an electric view" Monetary problems in the international economy, University of Chicago, 1969.</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19- </w:t>
      </w:r>
      <w:proofErr w:type="spellStart"/>
      <w:r w:rsidRPr="00072B27">
        <w:rPr>
          <w:rFonts w:asciiTheme="majorBidi" w:hAnsiTheme="majorBidi" w:cstheme="majorBidi"/>
          <w:sz w:val="16"/>
          <w:szCs w:val="16"/>
          <w:lang w:val="en-US" w:bidi="ar-DZ"/>
        </w:rPr>
        <w:t>Krugman</w:t>
      </w:r>
      <w:proofErr w:type="spellEnd"/>
      <w:r w:rsidRPr="00072B27">
        <w:rPr>
          <w:rFonts w:asciiTheme="majorBidi" w:hAnsiTheme="majorBidi" w:cstheme="majorBidi"/>
          <w:sz w:val="16"/>
          <w:szCs w:val="16"/>
          <w:lang w:val="en-US" w:bidi="ar-DZ"/>
        </w:rPr>
        <w:t xml:space="preserve">, P “Balance sheets, the transfer problem, and financial crises”, (mimeo) Cambridge, MA, MIT, department of Economics, 1999. </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 20- </w:t>
      </w:r>
      <w:proofErr w:type="spellStart"/>
      <w:r w:rsidRPr="00072B27">
        <w:rPr>
          <w:rFonts w:asciiTheme="majorBidi" w:hAnsiTheme="majorBidi" w:cstheme="majorBidi"/>
          <w:sz w:val="16"/>
          <w:szCs w:val="16"/>
          <w:lang w:val="en-US" w:bidi="ar-DZ"/>
        </w:rPr>
        <w:t>Kydland</w:t>
      </w:r>
      <w:proofErr w:type="spellEnd"/>
      <w:r w:rsidRPr="00072B27">
        <w:rPr>
          <w:rFonts w:asciiTheme="majorBidi" w:hAnsiTheme="majorBidi" w:cstheme="majorBidi"/>
          <w:sz w:val="16"/>
          <w:szCs w:val="16"/>
          <w:lang w:val="en-US" w:bidi="ar-DZ"/>
        </w:rPr>
        <w:t>, F.E. and E.C. Prescott, ‘Rules rather than discretion: the inconsistency of optimal plans’, Journal of Political Economy, 85 (June), (1977).</w:t>
      </w:r>
    </w:p>
    <w:p w:rsidR="00FD47CF" w:rsidRPr="00072B27" w:rsidRDefault="00FD47CF" w:rsidP="00C5084E">
      <w:pPr>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21- </w:t>
      </w:r>
      <w:proofErr w:type="spellStart"/>
      <w:r w:rsidRPr="00072B27">
        <w:rPr>
          <w:rFonts w:asciiTheme="majorBidi" w:hAnsiTheme="majorBidi" w:cstheme="majorBidi"/>
          <w:sz w:val="16"/>
          <w:szCs w:val="16"/>
          <w:lang w:val="en-US" w:bidi="ar-DZ"/>
        </w:rPr>
        <w:t>Larrain</w:t>
      </w:r>
      <w:proofErr w:type="spellEnd"/>
      <w:r w:rsidRPr="00072B27">
        <w:rPr>
          <w:rFonts w:asciiTheme="majorBidi" w:hAnsiTheme="majorBidi" w:cstheme="majorBidi"/>
          <w:sz w:val="16"/>
          <w:szCs w:val="16"/>
          <w:lang w:val="en-US" w:bidi="ar-DZ"/>
        </w:rPr>
        <w:t>. F, Velasco. A “Exchange-Rate Policy in Emerging Market Economies: The Case for Floating,” Essays in International Economics, Vol. 224, Princeton, N.J.2001.</w:t>
      </w:r>
      <w:r w:rsidRPr="00072B27">
        <w:rPr>
          <w:rFonts w:asciiTheme="majorBidi" w:hAnsiTheme="majorBidi" w:cstheme="majorBidi"/>
          <w:sz w:val="16"/>
          <w:szCs w:val="16"/>
          <w:rtl/>
          <w:lang w:bidi="ar-DZ"/>
        </w:rPr>
        <w:t xml:space="preserve"> </w:t>
      </w:r>
      <w:r w:rsidRPr="00072B27">
        <w:rPr>
          <w:rFonts w:asciiTheme="majorBidi" w:hAnsiTheme="majorBidi" w:cstheme="majorBidi"/>
          <w:sz w:val="16"/>
          <w:szCs w:val="16"/>
          <w:lang w:val="en-US" w:bidi="ar-DZ"/>
        </w:rPr>
        <w:t xml:space="preserve"> </w:t>
      </w:r>
    </w:p>
    <w:p w:rsidR="00FD47CF" w:rsidRPr="00072B27" w:rsidRDefault="00FD47CF" w:rsidP="00C5084E">
      <w:pPr>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22- Levy-</w:t>
      </w:r>
      <w:proofErr w:type="spellStart"/>
      <w:r w:rsidRPr="00072B27">
        <w:rPr>
          <w:rFonts w:asciiTheme="majorBidi" w:hAnsiTheme="majorBidi" w:cstheme="majorBidi"/>
          <w:sz w:val="16"/>
          <w:szCs w:val="16"/>
          <w:lang w:val="en-US" w:bidi="ar-DZ"/>
        </w:rPr>
        <w:t>Yeyati</w:t>
      </w:r>
      <w:proofErr w:type="spellEnd"/>
      <w:r w:rsidRPr="00072B27">
        <w:rPr>
          <w:rFonts w:asciiTheme="majorBidi" w:hAnsiTheme="majorBidi" w:cstheme="majorBidi"/>
          <w:sz w:val="16"/>
          <w:szCs w:val="16"/>
          <w:lang w:val="en-US" w:bidi="ar-DZ"/>
        </w:rPr>
        <w:t xml:space="preserve">. E, </w:t>
      </w:r>
      <w:proofErr w:type="spellStart"/>
      <w:r w:rsidRPr="00072B27">
        <w:rPr>
          <w:rFonts w:asciiTheme="majorBidi" w:hAnsiTheme="majorBidi" w:cstheme="majorBidi"/>
          <w:sz w:val="16"/>
          <w:szCs w:val="16"/>
          <w:lang w:val="en-US" w:bidi="ar-DZ"/>
        </w:rPr>
        <w:t>Strurzenegger</w:t>
      </w:r>
      <w:proofErr w:type="spellEnd"/>
      <w:r w:rsidRPr="00072B27">
        <w:rPr>
          <w:rFonts w:asciiTheme="majorBidi" w:hAnsiTheme="majorBidi" w:cstheme="majorBidi"/>
          <w:sz w:val="16"/>
          <w:szCs w:val="16"/>
          <w:lang w:val="en-US" w:bidi="ar-DZ"/>
        </w:rPr>
        <w:t xml:space="preserve">. F “Exchange Rate Regimes and Economic Performance” IMF Staff Papers, </w:t>
      </w:r>
      <w:proofErr w:type="spellStart"/>
      <w:r w:rsidRPr="00072B27">
        <w:rPr>
          <w:rFonts w:asciiTheme="majorBidi" w:hAnsiTheme="majorBidi" w:cstheme="majorBidi"/>
          <w:sz w:val="16"/>
          <w:szCs w:val="16"/>
          <w:lang w:val="en-US" w:bidi="ar-DZ"/>
        </w:rPr>
        <w:t>Vol</w:t>
      </w:r>
      <w:proofErr w:type="spellEnd"/>
      <w:r w:rsidRPr="00072B27">
        <w:rPr>
          <w:rFonts w:asciiTheme="majorBidi" w:hAnsiTheme="majorBidi" w:cstheme="majorBidi"/>
          <w:sz w:val="16"/>
          <w:szCs w:val="16"/>
          <w:lang w:val="en-US" w:bidi="ar-DZ"/>
        </w:rPr>
        <w:t xml:space="preserve"> 47, Special Issue 2002.</w:t>
      </w:r>
      <w:r w:rsidRPr="00072B27">
        <w:rPr>
          <w:rFonts w:asciiTheme="majorBidi" w:hAnsiTheme="majorBidi" w:cstheme="majorBidi"/>
          <w:sz w:val="16"/>
          <w:szCs w:val="16"/>
          <w:rtl/>
          <w:lang w:bidi="ar-DZ"/>
        </w:rPr>
        <w:t xml:space="preserve"> </w:t>
      </w:r>
      <w:r w:rsidRPr="00072B27">
        <w:rPr>
          <w:rFonts w:asciiTheme="majorBidi" w:hAnsiTheme="majorBidi" w:cstheme="majorBidi"/>
          <w:sz w:val="16"/>
          <w:szCs w:val="16"/>
          <w:lang w:val="en-US" w:bidi="ar-DZ"/>
        </w:rPr>
        <w:t xml:space="preserve"> </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23- McKinnon R " Optimum currency area" AER, </w:t>
      </w:r>
      <w:proofErr w:type="spellStart"/>
      <w:r w:rsidRPr="00072B27">
        <w:rPr>
          <w:rFonts w:asciiTheme="majorBidi" w:hAnsiTheme="majorBidi" w:cstheme="majorBidi"/>
          <w:sz w:val="16"/>
          <w:szCs w:val="16"/>
          <w:lang w:val="en-US" w:bidi="ar-DZ"/>
        </w:rPr>
        <w:t>Vol</w:t>
      </w:r>
      <w:proofErr w:type="spellEnd"/>
      <w:r w:rsidRPr="00072B27">
        <w:rPr>
          <w:rFonts w:asciiTheme="majorBidi" w:hAnsiTheme="majorBidi" w:cstheme="majorBidi"/>
          <w:sz w:val="16"/>
          <w:szCs w:val="16"/>
          <w:lang w:val="en-US" w:bidi="ar-DZ"/>
        </w:rPr>
        <w:t xml:space="preserve"> 53, 1963.</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24- McKinnon, Ronald I* The Rules of the Game : International Money and Exchange Rates* MIT Press HG3881.M396 1996eb, 1996</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25- </w:t>
      </w:r>
      <w:proofErr w:type="spellStart"/>
      <w:r w:rsidRPr="00072B27">
        <w:rPr>
          <w:rFonts w:asciiTheme="majorBidi" w:hAnsiTheme="majorBidi" w:cstheme="majorBidi"/>
          <w:sz w:val="16"/>
          <w:szCs w:val="16"/>
          <w:lang w:val="en-US" w:bidi="ar-DZ"/>
        </w:rPr>
        <w:t>Mundell</w:t>
      </w:r>
      <w:proofErr w:type="spellEnd"/>
      <w:r w:rsidRPr="00072B27">
        <w:rPr>
          <w:rFonts w:asciiTheme="majorBidi" w:hAnsiTheme="majorBidi" w:cstheme="majorBidi"/>
          <w:sz w:val="16"/>
          <w:szCs w:val="16"/>
          <w:lang w:val="en-US" w:bidi="ar-DZ"/>
        </w:rPr>
        <w:t xml:space="preserve"> R.*Uncommon arguments for common currencies*London: Allen et Unwind 1973.</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26- </w:t>
      </w:r>
      <w:proofErr w:type="spellStart"/>
      <w:r w:rsidRPr="00072B27">
        <w:rPr>
          <w:rFonts w:asciiTheme="majorBidi" w:hAnsiTheme="majorBidi" w:cstheme="majorBidi"/>
          <w:sz w:val="16"/>
          <w:szCs w:val="16"/>
          <w:lang w:val="en-US" w:bidi="ar-DZ"/>
        </w:rPr>
        <w:t>Mundell</w:t>
      </w:r>
      <w:proofErr w:type="spellEnd"/>
      <w:r w:rsidRPr="00072B27">
        <w:rPr>
          <w:rFonts w:asciiTheme="majorBidi" w:hAnsiTheme="majorBidi" w:cstheme="majorBidi"/>
          <w:sz w:val="16"/>
          <w:szCs w:val="16"/>
          <w:lang w:val="en-US" w:bidi="ar-DZ"/>
        </w:rPr>
        <w:t xml:space="preserve"> Robert A "A theory of optimum currency areas" American economic reviews 51/1961.</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27- </w:t>
      </w:r>
      <w:proofErr w:type="spellStart"/>
      <w:r w:rsidRPr="00072B27">
        <w:rPr>
          <w:rFonts w:asciiTheme="majorBidi" w:hAnsiTheme="majorBidi" w:cstheme="majorBidi"/>
          <w:sz w:val="16"/>
          <w:szCs w:val="16"/>
          <w:lang w:val="en-US" w:bidi="ar-DZ"/>
        </w:rPr>
        <w:t>Obstfeld</w:t>
      </w:r>
      <w:proofErr w:type="spellEnd"/>
      <w:r w:rsidRPr="00072B27">
        <w:rPr>
          <w:rFonts w:asciiTheme="majorBidi" w:hAnsiTheme="majorBidi" w:cstheme="majorBidi"/>
          <w:sz w:val="16"/>
          <w:szCs w:val="16"/>
          <w:lang w:val="en-US" w:bidi="ar-DZ"/>
        </w:rPr>
        <w:t xml:space="preserve">. M, </w:t>
      </w:r>
      <w:proofErr w:type="spellStart"/>
      <w:r w:rsidRPr="00072B27">
        <w:rPr>
          <w:rFonts w:asciiTheme="majorBidi" w:hAnsiTheme="majorBidi" w:cstheme="majorBidi"/>
          <w:sz w:val="16"/>
          <w:szCs w:val="16"/>
          <w:lang w:val="en-US" w:bidi="ar-DZ"/>
        </w:rPr>
        <w:t>Rogoff</w:t>
      </w:r>
      <w:proofErr w:type="spellEnd"/>
      <w:r w:rsidRPr="00072B27">
        <w:rPr>
          <w:rFonts w:asciiTheme="majorBidi" w:hAnsiTheme="majorBidi" w:cstheme="majorBidi"/>
          <w:sz w:val="16"/>
          <w:szCs w:val="16"/>
          <w:lang w:val="en-US" w:bidi="ar-DZ"/>
        </w:rPr>
        <w:t xml:space="preserve">. K “The Mirage of Fixed Exchange </w:t>
      </w:r>
      <w:proofErr w:type="spellStart"/>
      <w:r w:rsidRPr="00072B27">
        <w:rPr>
          <w:rFonts w:asciiTheme="majorBidi" w:hAnsiTheme="majorBidi" w:cstheme="majorBidi"/>
          <w:sz w:val="16"/>
          <w:szCs w:val="16"/>
          <w:lang w:val="en-US" w:bidi="ar-DZ"/>
        </w:rPr>
        <w:t>Rates”,Journal</w:t>
      </w:r>
      <w:proofErr w:type="spellEnd"/>
      <w:r w:rsidRPr="00072B27">
        <w:rPr>
          <w:rFonts w:asciiTheme="majorBidi" w:hAnsiTheme="majorBidi" w:cstheme="majorBidi"/>
          <w:sz w:val="16"/>
          <w:szCs w:val="16"/>
          <w:lang w:val="en-US" w:bidi="ar-DZ"/>
        </w:rPr>
        <w:t xml:space="preserve"> of Economic Perspectives 1995</w:t>
      </w:r>
      <w:r w:rsidRPr="00072B27">
        <w:rPr>
          <w:rFonts w:asciiTheme="majorBidi" w:hAnsiTheme="majorBidi" w:cstheme="majorBidi"/>
          <w:sz w:val="16"/>
          <w:szCs w:val="16"/>
          <w:lang w:val="en-US"/>
        </w:rPr>
        <w:t>.</w:t>
      </w:r>
    </w:p>
    <w:p w:rsidR="00FD47CF" w:rsidRPr="00072B27" w:rsidRDefault="00FD47CF" w:rsidP="00C5084E">
      <w:pPr>
        <w:autoSpaceDE w:val="0"/>
        <w:autoSpaceDN w:val="0"/>
        <w:adjustRightInd w:val="0"/>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lastRenderedPageBreak/>
        <w:t xml:space="preserve">28- Reinhart. C, </w:t>
      </w:r>
      <w:proofErr w:type="spellStart"/>
      <w:r w:rsidRPr="00072B27">
        <w:rPr>
          <w:rFonts w:asciiTheme="majorBidi" w:hAnsiTheme="majorBidi" w:cstheme="majorBidi"/>
          <w:sz w:val="16"/>
          <w:szCs w:val="16"/>
          <w:lang w:val="en-US" w:bidi="ar-DZ"/>
        </w:rPr>
        <w:t>Rogoff</w:t>
      </w:r>
      <w:proofErr w:type="spellEnd"/>
      <w:r w:rsidRPr="00072B27">
        <w:rPr>
          <w:rFonts w:asciiTheme="majorBidi" w:hAnsiTheme="majorBidi" w:cstheme="majorBidi"/>
          <w:sz w:val="16"/>
          <w:szCs w:val="16"/>
          <w:lang w:val="en-US" w:bidi="ar-DZ"/>
        </w:rPr>
        <w:t>. K “The Modern History of Exchange Rate Arrangements: A Reinterpretation” Quarterly Journal of Economics, Vol. 119 (February), 2002.</w:t>
      </w:r>
      <w:r w:rsidRPr="00072B27">
        <w:rPr>
          <w:rFonts w:asciiTheme="majorBidi" w:hAnsiTheme="majorBidi" w:cstheme="majorBidi"/>
          <w:sz w:val="16"/>
          <w:szCs w:val="16"/>
          <w:rtl/>
          <w:lang w:bidi="ar-DZ"/>
        </w:rPr>
        <w:t xml:space="preserve"> </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29- </w:t>
      </w:r>
      <w:proofErr w:type="spellStart"/>
      <w:r w:rsidRPr="00072B27">
        <w:rPr>
          <w:rFonts w:asciiTheme="majorBidi" w:hAnsiTheme="majorBidi" w:cstheme="majorBidi"/>
          <w:sz w:val="16"/>
          <w:szCs w:val="16"/>
          <w:lang w:val="en-US" w:bidi="ar-DZ"/>
        </w:rPr>
        <w:t>Rogoff</w:t>
      </w:r>
      <w:proofErr w:type="spellEnd"/>
      <w:r w:rsidRPr="00072B27">
        <w:rPr>
          <w:rFonts w:asciiTheme="majorBidi" w:hAnsiTheme="majorBidi" w:cstheme="majorBidi"/>
          <w:sz w:val="16"/>
          <w:szCs w:val="16"/>
          <w:lang w:val="en-US" w:bidi="ar-DZ"/>
        </w:rPr>
        <w:t xml:space="preserve">. K, </w:t>
      </w:r>
      <w:proofErr w:type="spellStart"/>
      <w:r w:rsidRPr="00072B27">
        <w:rPr>
          <w:rFonts w:asciiTheme="majorBidi" w:hAnsiTheme="majorBidi" w:cstheme="majorBidi"/>
          <w:sz w:val="16"/>
          <w:szCs w:val="16"/>
          <w:lang w:val="en-US" w:bidi="ar-DZ"/>
        </w:rPr>
        <w:t>HusAin</w:t>
      </w:r>
      <w:proofErr w:type="spellEnd"/>
      <w:r w:rsidRPr="00072B27">
        <w:rPr>
          <w:rFonts w:asciiTheme="majorBidi" w:hAnsiTheme="majorBidi" w:cstheme="majorBidi"/>
          <w:sz w:val="16"/>
          <w:szCs w:val="16"/>
          <w:lang w:val="en-US" w:bidi="ar-DZ"/>
        </w:rPr>
        <w:t xml:space="preserve">. M, </w:t>
      </w:r>
      <w:proofErr w:type="spellStart"/>
      <w:r w:rsidRPr="00072B27">
        <w:rPr>
          <w:rFonts w:asciiTheme="majorBidi" w:hAnsiTheme="majorBidi" w:cstheme="majorBidi"/>
          <w:sz w:val="16"/>
          <w:szCs w:val="16"/>
          <w:lang w:val="en-US" w:bidi="ar-DZ"/>
        </w:rPr>
        <w:t>Mody</w:t>
      </w:r>
      <w:proofErr w:type="spellEnd"/>
      <w:r w:rsidRPr="00072B27">
        <w:rPr>
          <w:rFonts w:asciiTheme="majorBidi" w:hAnsiTheme="majorBidi" w:cstheme="majorBidi"/>
          <w:sz w:val="16"/>
          <w:szCs w:val="16"/>
          <w:lang w:val="en-US" w:bidi="ar-DZ"/>
        </w:rPr>
        <w:t xml:space="preserve">. A, Brooks. R, </w:t>
      </w:r>
      <w:proofErr w:type="spellStart"/>
      <w:r w:rsidRPr="00072B27">
        <w:rPr>
          <w:rFonts w:asciiTheme="majorBidi" w:hAnsiTheme="majorBidi" w:cstheme="majorBidi"/>
          <w:sz w:val="16"/>
          <w:szCs w:val="16"/>
          <w:lang w:val="en-US" w:bidi="ar-DZ"/>
        </w:rPr>
        <w:t>Oomes</w:t>
      </w:r>
      <w:proofErr w:type="spellEnd"/>
      <w:r w:rsidRPr="00072B27">
        <w:rPr>
          <w:rFonts w:asciiTheme="majorBidi" w:hAnsiTheme="majorBidi" w:cstheme="majorBidi"/>
          <w:sz w:val="16"/>
          <w:szCs w:val="16"/>
          <w:lang w:val="en-US" w:bidi="ar-DZ"/>
        </w:rPr>
        <w:t xml:space="preserve">. N “ evolution and performance of exchange rate regimes ” IMF working paper </w:t>
      </w:r>
      <w:proofErr w:type="spellStart"/>
      <w:r w:rsidRPr="00072B27">
        <w:rPr>
          <w:rFonts w:asciiTheme="majorBidi" w:hAnsiTheme="majorBidi" w:cstheme="majorBidi"/>
          <w:sz w:val="16"/>
          <w:szCs w:val="16"/>
          <w:lang w:val="en-US" w:bidi="ar-DZ"/>
        </w:rPr>
        <w:t>wp</w:t>
      </w:r>
      <w:proofErr w:type="spellEnd"/>
      <w:r w:rsidRPr="00072B27">
        <w:rPr>
          <w:rFonts w:asciiTheme="majorBidi" w:hAnsiTheme="majorBidi" w:cstheme="majorBidi"/>
          <w:sz w:val="16"/>
          <w:szCs w:val="16"/>
          <w:lang w:val="en-US" w:bidi="ar-DZ"/>
        </w:rPr>
        <w:t>/03/243, December 2003 .</w:t>
      </w:r>
    </w:p>
    <w:p w:rsidR="00FD47CF" w:rsidRPr="00072B27" w:rsidRDefault="00FD47CF" w:rsidP="00C5084E">
      <w:pPr>
        <w:pStyle w:val="Notedebasdepage"/>
        <w:spacing w:after="0" w:line="240" w:lineRule="auto"/>
        <w:jc w:val="both"/>
        <w:rPr>
          <w:rFonts w:asciiTheme="majorBidi" w:hAnsiTheme="majorBidi" w:cstheme="majorBidi"/>
          <w:sz w:val="16"/>
          <w:szCs w:val="16"/>
          <w:lang w:val="en-US" w:bidi="ar-DZ"/>
        </w:rPr>
      </w:pPr>
      <w:r w:rsidRPr="00072B27">
        <w:rPr>
          <w:rFonts w:asciiTheme="majorBidi" w:hAnsiTheme="majorBidi" w:cstheme="majorBidi"/>
          <w:sz w:val="16"/>
          <w:szCs w:val="16"/>
          <w:lang w:val="en-US" w:bidi="ar-DZ"/>
        </w:rPr>
        <w:t xml:space="preserve">30- </w:t>
      </w:r>
      <w:proofErr w:type="spellStart"/>
      <w:r w:rsidRPr="00072B27">
        <w:rPr>
          <w:rFonts w:asciiTheme="majorBidi" w:hAnsiTheme="majorBidi" w:cstheme="majorBidi"/>
          <w:sz w:val="16"/>
          <w:szCs w:val="16"/>
          <w:lang w:val="en-US" w:bidi="ar-DZ"/>
        </w:rPr>
        <w:t>Rogoff</w:t>
      </w:r>
      <w:proofErr w:type="spellEnd"/>
      <w:r w:rsidRPr="00072B27">
        <w:rPr>
          <w:rFonts w:asciiTheme="majorBidi" w:hAnsiTheme="majorBidi" w:cstheme="majorBidi"/>
          <w:sz w:val="16"/>
          <w:szCs w:val="16"/>
          <w:lang w:val="en-US" w:bidi="ar-DZ"/>
        </w:rPr>
        <w:t xml:space="preserve">. K, </w:t>
      </w:r>
      <w:proofErr w:type="spellStart"/>
      <w:r w:rsidRPr="00072B27">
        <w:rPr>
          <w:rFonts w:asciiTheme="majorBidi" w:hAnsiTheme="majorBidi" w:cstheme="majorBidi"/>
          <w:sz w:val="16"/>
          <w:szCs w:val="16"/>
          <w:lang w:val="en-US" w:bidi="ar-DZ"/>
        </w:rPr>
        <w:t>Hussain</w:t>
      </w:r>
      <w:proofErr w:type="spellEnd"/>
      <w:r w:rsidRPr="00072B27">
        <w:rPr>
          <w:rFonts w:asciiTheme="majorBidi" w:hAnsiTheme="majorBidi" w:cstheme="majorBidi"/>
          <w:sz w:val="16"/>
          <w:szCs w:val="16"/>
          <w:lang w:val="en-US" w:bidi="ar-DZ"/>
        </w:rPr>
        <w:t xml:space="preserve">. M, </w:t>
      </w:r>
      <w:proofErr w:type="spellStart"/>
      <w:r w:rsidRPr="00072B27">
        <w:rPr>
          <w:rFonts w:asciiTheme="majorBidi" w:hAnsiTheme="majorBidi" w:cstheme="majorBidi"/>
          <w:sz w:val="16"/>
          <w:szCs w:val="16"/>
          <w:lang w:val="en-US" w:bidi="ar-DZ"/>
        </w:rPr>
        <w:t>Mody</w:t>
      </w:r>
      <w:proofErr w:type="spellEnd"/>
      <w:r w:rsidRPr="00072B27">
        <w:rPr>
          <w:rFonts w:asciiTheme="majorBidi" w:hAnsiTheme="majorBidi" w:cstheme="majorBidi"/>
          <w:sz w:val="16"/>
          <w:szCs w:val="16"/>
          <w:lang w:val="en-US" w:bidi="ar-DZ"/>
        </w:rPr>
        <w:t xml:space="preserve">. A, Brooks. R, </w:t>
      </w:r>
      <w:proofErr w:type="spellStart"/>
      <w:r w:rsidRPr="00072B27">
        <w:rPr>
          <w:rFonts w:asciiTheme="majorBidi" w:hAnsiTheme="majorBidi" w:cstheme="majorBidi"/>
          <w:sz w:val="16"/>
          <w:szCs w:val="16"/>
          <w:lang w:val="en-US" w:bidi="ar-DZ"/>
        </w:rPr>
        <w:t>Oomes</w:t>
      </w:r>
      <w:proofErr w:type="spellEnd"/>
      <w:r w:rsidRPr="00072B27">
        <w:rPr>
          <w:rFonts w:asciiTheme="majorBidi" w:hAnsiTheme="majorBidi" w:cstheme="majorBidi"/>
          <w:sz w:val="16"/>
          <w:szCs w:val="16"/>
          <w:lang w:val="en-US" w:bidi="ar-DZ"/>
        </w:rPr>
        <w:t>. N “Evolution and performance of exchange regimes” International Capital Flows, ed. by Martin Feldstein,2004 p. 441–53 (Chicago: University of Chicago Press).</w:t>
      </w:r>
    </w:p>
    <w:p w:rsidR="00FD47CF" w:rsidRPr="00072B27" w:rsidRDefault="00FD47CF" w:rsidP="00C5084E">
      <w:pPr>
        <w:spacing w:after="0" w:line="240" w:lineRule="auto"/>
        <w:jc w:val="both"/>
        <w:rPr>
          <w:rFonts w:asciiTheme="majorBidi" w:hAnsiTheme="majorBidi" w:cstheme="majorBidi"/>
          <w:sz w:val="16"/>
          <w:szCs w:val="16"/>
          <w:rtl/>
          <w:lang w:bidi="ar-DZ"/>
        </w:rPr>
      </w:pPr>
      <w:r w:rsidRPr="00072B27">
        <w:rPr>
          <w:rFonts w:asciiTheme="majorBidi" w:hAnsiTheme="majorBidi" w:cstheme="majorBidi"/>
          <w:sz w:val="16"/>
          <w:szCs w:val="16"/>
          <w:lang w:val="en-US" w:bidi="ar-DZ"/>
        </w:rPr>
        <w:t xml:space="preserve">31- Williamson. </w:t>
      </w:r>
      <w:proofErr w:type="spellStart"/>
      <w:r w:rsidRPr="00072B27">
        <w:rPr>
          <w:rFonts w:asciiTheme="majorBidi" w:hAnsiTheme="majorBidi" w:cstheme="majorBidi"/>
          <w:sz w:val="16"/>
          <w:szCs w:val="16"/>
          <w:lang w:val="en-US" w:bidi="ar-DZ"/>
        </w:rPr>
        <w:t>J“Designing</w:t>
      </w:r>
      <w:proofErr w:type="spellEnd"/>
      <w:r w:rsidRPr="00072B27">
        <w:rPr>
          <w:rFonts w:asciiTheme="majorBidi" w:hAnsiTheme="majorBidi" w:cstheme="majorBidi"/>
          <w:sz w:val="16"/>
          <w:szCs w:val="16"/>
          <w:lang w:val="en-US" w:bidi="ar-DZ"/>
        </w:rPr>
        <w:t xml:space="preserve"> a Middle Way Between Fixed and Flexible Exchange Rates” Working Paper No. 49. </w:t>
      </w:r>
      <w:r w:rsidRPr="00072B27">
        <w:rPr>
          <w:rFonts w:asciiTheme="majorBidi" w:hAnsiTheme="majorBidi" w:cstheme="majorBidi"/>
          <w:sz w:val="16"/>
          <w:szCs w:val="16"/>
          <w:lang w:bidi="ar-DZ"/>
        </w:rPr>
        <w:t>ECES 2000</w:t>
      </w:r>
    </w:p>
    <w:p w:rsidR="00FD47CF" w:rsidRPr="002177A0" w:rsidRDefault="00FD47CF" w:rsidP="00C323E1">
      <w:pPr>
        <w:bidi/>
        <w:spacing w:after="0" w:line="240" w:lineRule="auto"/>
        <w:jc w:val="both"/>
        <w:rPr>
          <w:rFonts w:cs="Traditional Arabic"/>
          <w:b/>
          <w:bCs/>
          <w:sz w:val="26"/>
          <w:szCs w:val="26"/>
          <w:rtl/>
          <w:lang w:bidi="ar-DZ"/>
        </w:rPr>
      </w:pPr>
    </w:p>
    <w:sectPr w:rsidR="00FD47CF" w:rsidRPr="002177A0" w:rsidSect="00CA41DE">
      <w:headerReference w:type="default" r:id="rId22"/>
      <w:footerReference w:type="default" r:id="rId23"/>
      <w:pgSz w:w="11906" w:h="16838"/>
      <w:pgMar w:top="1701" w:right="2268" w:bottom="3459" w:left="2268" w:header="1361" w:footer="2778" w:gutter="0"/>
      <w:pgNumType w:start="16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E1C" w:rsidRDefault="00C32E1C" w:rsidP="00F06991">
      <w:pPr>
        <w:spacing w:after="0" w:line="240" w:lineRule="auto"/>
      </w:pPr>
      <w:r>
        <w:separator/>
      </w:r>
    </w:p>
  </w:endnote>
  <w:endnote w:type="continuationSeparator" w:id="0">
    <w:p w:rsidR="00C32E1C" w:rsidRDefault="00C32E1C" w:rsidP="00F06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altName w:val="Times New Roman"/>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altName w:val="Times New Roman"/>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l-Kharashi 60 Naskh">
    <w:altName w:val="Times New Roman"/>
    <w:charset w:val="B2"/>
    <w:family w:val="auto"/>
    <w:pitch w:val="variable"/>
    <w:sig w:usb0="00002000" w:usb1="00000000" w:usb2="00000000" w:usb3="00000000" w:csb0="00000040" w:csb1="00000000"/>
  </w:font>
  <w:font w:name="HZWTIK+Whitney-Book">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Semibold">
    <w:altName w:val="Times New Roman"/>
    <w:charset w:val="4D"/>
    <w:family w:val="auto"/>
    <w:pitch w:val="variable"/>
    <w:sig w:usb0="03000000"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SZYEQB+OfficinaSanITC-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khbar MT">
    <w:altName w:val="Times New Roman"/>
    <w:charset w:val="B2"/>
    <w:family w:val="auto"/>
    <w:pitch w:val="variable"/>
    <w:sig w:usb0="00002000" w:usb1="00000000" w:usb2="00000000" w:usb3="00000000" w:csb0="00000040" w:csb1="00000000"/>
  </w:font>
  <w:font w:name="Andalus">
    <w:altName w:val="Times New Roman"/>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DE" w:rsidRDefault="00CA41DE" w:rsidP="00CA41DE">
    <w:pPr>
      <w:pStyle w:val="Pieddepage"/>
      <w:pBdr>
        <w:top w:val="thinThickSmallGap" w:sz="24" w:space="1" w:color="622423" w:themeColor="accent2" w:themeShade="7F"/>
      </w:pBdr>
      <w:rPr>
        <w:rFonts w:asciiTheme="majorHAnsi" w:hAnsiTheme="majorHAnsi"/>
      </w:rPr>
    </w:pPr>
    <w:r>
      <w:rPr>
        <w:rFonts w:asciiTheme="majorHAnsi" w:hAnsiTheme="majorHAnsi"/>
      </w:rPr>
      <w:t xml:space="preserve">Les </w:t>
    </w:r>
    <w:r>
      <w:rPr>
        <w:rFonts w:asciiTheme="majorHAnsi" w:hAnsiTheme="majorHAnsi"/>
      </w:rPr>
      <w:t>Cahier du MECAS</w:t>
    </w:r>
    <w:r>
      <w:rPr>
        <w:rFonts w:asciiTheme="majorHAnsi" w:hAnsiTheme="majorHAnsi"/>
      </w:rPr>
      <w:ptab w:relativeTo="margin" w:alignment="right" w:leader="none"/>
    </w:r>
    <w:r>
      <w:rPr>
        <w:rFonts w:asciiTheme="majorHAnsi" w:hAnsiTheme="majorHAnsi"/>
      </w:rPr>
      <w:t>N°7Décembre2011</w:t>
    </w:r>
  </w:p>
  <w:p w:rsidR="00CA41DE" w:rsidRDefault="00CA41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E1C" w:rsidRDefault="00C32E1C" w:rsidP="00F06991">
      <w:pPr>
        <w:spacing w:after="0" w:line="240" w:lineRule="auto"/>
      </w:pPr>
      <w:r>
        <w:separator/>
      </w:r>
    </w:p>
  </w:footnote>
  <w:footnote w:type="continuationSeparator" w:id="0">
    <w:p w:rsidR="00C32E1C" w:rsidRDefault="00C32E1C" w:rsidP="00F06991">
      <w:pPr>
        <w:spacing w:after="0" w:line="240" w:lineRule="auto"/>
      </w:pPr>
      <w:r>
        <w:continuationSeparator/>
      </w:r>
    </w:p>
  </w:footnote>
  <w:footnote w:id="1">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lang w:val="en-US"/>
        </w:rPr>
        <w:t xml:space="preserve">DORNBUSCH, R “Fewer Monies, Better Monies,” NBER Working Paper No. 8324 2001 p21 </w:t>
      </w:r>
    </w:p>
  </w:footnote>
  <w:footnote w:id="2">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lang w:val="en-US"/>
        </w:rPr>
        <w:t xml:space="preserve">OBSTFELD, M. AND ROGOFF, K “The Mirage of Fixed Exchange </w:t>
      </w:r>
      <w:proofErr w:type="spellStart"/>
      <w:r w:rsidRPr="0060592D">
        <w:rPr>
          <w:sz w:val="14"/>
          <w:szCs w:val="14"/>
          <w:lang w:val="en-US"/>
        </w:rPr>
        <w:t>Rates”</w:t>
      </w:r>
      <w:proofErr w:type="gramStart"/>
      <w:r w:rsidRPr="0060592D">
        <w:rPr>
          <w:sz w:val="14"/>
          <w:szCs w:val="14"/>
          <w:lang w:val="en-US"/>
        </w:rPr>
        <w:t>,Journal</w:t>
      </w:r>
      <w:proofErr w:type="spellEnd"/>
      <w:proofErr w:type="gramEnd"/>
      <w:r w:rsidRPr="0060592D">
        <w:rPr>
          <w:sz w:val="14"/>
          <w:szCs w:val="14"/>
          <w:lang w:val="en-US"/>
        </w:rPr>
        <w:t xml:space="preserve"> of Economic Perspectives 1995 p73-96.</w:t>
      </w:r>
      <w:r w:rsidRPr="0060592D">
        <w:rPr>
          <w:sz w:val="14"/>
          <w:szCs w:val="14"/>
          <w:rtl/>
        </w:rPr>
        <w:t xml:space="preserve"> </w:t>
      </w:r>
    </w:p>
  </w:footnote>
  <w:footnote w:id="3">
    <w:p w:rsidR="008A1234" w:rsidRPr="0060592D" w:rsidRDefault="008A1234" w:rsidP="009402CF">
      <w:pPr>
        <w:autoSpaceDE w:val="0"/>
        <w:autoSpaceDN w:val="0"/>
        <w:adjustRightInd w:val="0"/>
        <w:spacing w:after="0" w:line="240" w:lineRule="auto"/>
        <w:rPr>
          <w:sz w:val="14"/>
          <w:szCs w:val="14"/>
          <w:lang w:val="en-US"/>
        </w:rPr>
      </w:pPr>
      <w:r w:rsidRPr="0060592D">
        <w:rPr>
          <w:rStyle w:val="Appelnotedebasdep"/>
          <w:sz w:val="14"/>
          <w:szCs w:val="14"/>
        </w:rPr>
        <w:footnoteRef/>
      </w:r>
      <w:r w:rsidRPr="0060592D">
        <w:rPr>
          <w:sz w:val="14"/>
          <w:szCs w:val="14"/>
          <w:lang w:val="en-US"/>
        </w:rPr>
        <w:t>WILLIAMSON, J “Designing a Middle Way Between Fixed and Flexible Exchange Rates” Working Paper No. 49. ECES 2000 p 82-87</w:t>
      </w:r>
      <w:r w:rsidRPr="0060592D">
        <w:rPr>
          <w:sz w:val="14"/>
          <w:szCs w:val="14"/>
          <w:rtl/>
        </w:rPr>
        <w:t xml:space="preserve"> </w:t>
      </w:r>
    </w:p>
  </w:footnote>
  <w:footnote w:id="4">
    <w:p w:rsidR="008A1234" w:rsidRPr="0060592D" w:rsidRDefault="008A1234" w:rsidP="009402CF">
      <w:pPr>
        <w:pStyle w:val="Notedebasdepage"/>
        <w:spacing w:after="0" w:line="240" w:lineRule="auto"/>
        <w:rPr>
          <w:sz w:val="14"/>
          <w:szCs w:val="14"/>
          <w:lang w:val="en-US"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Mundell</w:t>
      </w:r>
      <w:proofErr w:type="spellEnd"/>
      <w:r w:rsidRPr="0060592D">
        <w:rPr>
          <w:sz w:val="14"/>
          <w:szCs w:val="14"/>
          <w:lang w:val="en-US" w:bidi="ar-DZ"/>
        </w:rPr>
        <w:t xml:space="preserve"> Robert </w:t>
      </w:r>
      <w:proofErr w:type="gramStart"/>
      <w:r w:rsidRPr="0060592D">
        <w:rPr>
          <w:sz w:val="14"/>
          <w:szCs w:val="14"/>
          <w:lang w:val="en-US" w:bidi="ar-DZ"/>
        </w:rPr>
        <w:t>A</w:t>
      </w:r>
      <w:proofErr w:type="gramEnd"/>
      <w:r w:rsidRPr="0060592D">
        <w:rPr>
          <w:sz w:val="14"/>
          <w:szCs w:val="14"/>
          <w:lang w:val="en-US" w:bidi="ar-DZ"/>
        </w:rPr>
        <w:t xml:space="preserve"> "A theory of optimum currency areas" American economic reviews 51/1961 p 112- 117.</w:t>
      </w:r>
    </w:p>
  </w:footnote>
  <w:footnote w:id="5">
    <w:p w:rsidR="008A1234" w:rsidRPr="00995358" w:rsidRDefault="008A1234" w:rsidP="009402CF">
      <w:pPr>
        <w:pStyle w:val="Notedebasdepage"/>
        <w:spacing w:after="0" w:line="240" w:lineRule="auto"/>
        <w:rPr>
          <w:sz w:val="14"/>
          <w:szCs w:val="14"/>
          <w:lang w:val="en-US" w:bidi="ar-DZ"/>
        </w:rPr>
      </w:pPr>
      <w:r w:rsidRPr="0060592D">
        <w:rPr>
          <w:rStyle w:val="Appelnotedebasdep"/>
          <w:sz w:val="14"/>
          <w:szCs w:val="14"/>
        </w:rPr>
        <w:footnoteRef/>
      </w:r>
      <w:r w:rsidRPr="0060592D">
        <w:rPr>
          <w:sz w:val="14"/>
          <w:szCs w:val="14"/>
          <w:lang w:val="en-US"/>
        </w:rPr>
        <w:t xml:space="preserve"> </w:t>
      </w:r>
      <w:r w:rsidRPr="0060592D">
        <w:rPr>
          <w:sz w:val="14"/>
          <w:szCs w:val="14"/>
          <w:lang w:val="en-US" w:bidi="ar-DZ"/>
        </w:rPr>
        <w:t xml:space="preserve">McKinnon R </w:t>
      </w:r>
      <w:proofErr w:type="gramStart"/>
      <w:r w:rsidRPr="0060592D">
        <w:rPr>
          <w:sz w:val="14"/>
          <w:szCs w:val="14"/>
          <w:lang w:val="en-US" w:bidi="ar-DZ"/>
        </w:rPr>
        <w:t>" Optimum</w:t>
      </w:r>
      <w:proofErr w:type="gramEnd"/>
      <w:r w:rsidRPr="0060592D">
        <w:rPr>
          <w:sz w:val="14"/>
          <w:szCs w:val="14"/>
          <w:lang w:val="en-US" w:bidi="ar-DZ"/>
        </w:rPr>
        <w:t xml:space="preserve"> currency area" AER, </w:t>
      </w:r>
      <w:proofErr w:type="spellStart"/>
      <w:r w:rsidRPr="0060592D">
        <w:rPr>
          <w:sz w:val="14"/>
          <w:szCs w:val="14"/>
          <w:lang w:val="en-US" w:bidi="ar-DZ"/>
        </w:rPr>
        <w:t>Vol</w:t>
      </w:r>
      <w:proofErr w:type="spellEnd"/>
      <w:r w:rsidRPr="0060592D">
        <w:rPr>
          <w:sz w:val="14"/>
          <w:szCs w:val="14"/>
          <w:lang w:val="en-US" w:bidi="ar-DZ"/>
        </w:rPr>
        <w:t xml:space="preserve"> 53, 1963 p 117- 131.</w:t>
      </w:r>
    </w:p>
  </w:footnote>
  <w:footnote w:id="6">
    <w:p w:rsidR="008A1234" w:rsidRPr="0060592D" w:rsidRDefault="008A1234" w:rsidP="009402CF">
      <w:pPr>
        <w:pStyle w:val="Notedebasdepage"/>
        <w:spacing w:after="0" w:line="240" w:lineRule="auto"/>
        <w:rPr>
          <w:sz w:val="14"/>
          <w:szCs w:val="14"/>
          <w:lang w:val="en-US"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Kenen</w:t>
      </w:r>
      <w:proofErr w:type="spellEnd"/>
      <w:r w:rsidRPr="0060592D">
        <w:rPr>
          <w:sz w:val="14"/>
          <w:szCs w:val="14"/>
          <w:lang w:val="en-US" w:bidi="ar-DZ"/>
        </w:rPr>
        <w:t xml:space="preserve"> Peter B "theory of optimum currency area : an electric view" Monetary problems in the international economy, University of Chicago, 1969 p 25-31</w:t>
      </w:r>
    </w:p>
  </w:footnote>
  <w:footnote w:id="7">
    <w:p w:rsidR="008A1234" w:rsidRPr="0060592D" w:rsidRDefault="008A1234" w:rsidP="009402CF">
      <w:pPr>
        <w:pStyle w:val="Notedebasdepage"/>
        <w:spacing w:after="0" w:line="240" w:lineRule="auto"/>
        <w:rPr>
          <w:sz w:val="14"/>
          <w:szCs w:val="14"/>
          <w:rtl/>
          <w:lang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Kydland</w:t>
      </w:r>
      <w:proofErr w:type="spellEnd"/>
      <w:r w:rsidRPr="0060592D">
        <w:rPr>
          <w:sz w:val="14"/>
          <w:szCs w:val="14"/>
          <w:lang w:val="en-US" w:bidi="ar-DZ"/>
        </w:rPr>
        <w:t>, F.E. and E.C. Prescott, ‘Rules rather than discretion: the inconsistency of optimal plans’, Journal of Political Economy, 85 (June), (1977) p 45-52.</w:t>
      </w:r>
    </w:p>
  </w:footnote>
  <w:footnote w:id="8">
    <w:p w:rsidR="008A1234" w:rsidRPr="0060592D" w:rsidRDefault="008A1234" w:rsidP="009402CF">
      <w:pPr>
        <w:pStyle w:val="Notedebasdepage"/>
        <w:spacing w:after="0" w:line="240" w:lineRule="auto"/>
        <w:rPr>
          <w:sz w:val="14"/>
          <w:szCs w:val="14"/>
          <w:lang w:val="en-US" w:bidi="ar-DZ"/>
        </w:rPr>
      </w:pPr>
      <w:r w:rsidRPr="0060592D">
        <w:rPr>
          <w:rStyle w:val="Appelnotedebasdep"/>
          <w:sz w:val="14"/>
          <w:szCs w:val="14"/>
        </w:rPr>
        <w:footnoteRef/>
      </w:r>
      <w:proofErr w:type="spellStart"/>
      <w:r w:rsidRPr="0060592D">
        <w:rPr>
          <w:sz w:val="14"/>
          <w:szCs w:val="14"/>
          <w:lang w:val="en-US" w:bidi="ar-DZ"/>
        </w:rPr>
        <w:t>Barro</w:t>
      </w:r>
      <w:proofErr w:type="spellEnd"/>
      <w:r w:rsidRPr="0060592D">
        <w:rPr>
          <w:sz w:val="14"/>
          <w:szCs w:val="14"/>
          <w:lang w:val="en-US" w:bidi="ar-DZ"/>
        </w:rPr>
        <w:t xml:space="preserve"> R, Gordon D " Rules discretion and reputation in a model of monetary policy" NBER Working paper series No 1079, 1983</w:t>
      </w:r>
      <w:r w:rsidRPr="0060592D">
        <w:rPr>
          <w:sz w:val="14"/>
          <w:szCs w:val="14"/>
          <w:lang w:val="en-US"/>
        </w:rPr>
        <w:t xml:space="preserve"> p 27-32 </w:t>
      </w:r>
    </w:p>
  </w:footnote>
  <w:footnote w:id="9">
    <w:p w:rsidR="008A1234" w:rsidRPr="0060592D" w:rsidRDefault="008A1234" w:rsidP="009402CF">
      <w:pPr>
        <w:pStyle w:val="Notedebasdepage"/>
        <w:spacing w:after="0" w:line="240" w:lineRule="auto"/>
        <w:rPr>
          <w:sz w:val="14"/>
          <w:szCs w:val="14"/>
          <w:rtl/>
          <w:lang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Mundell</w:t>
      </w:r>
      <w:proofErr w:type="spellEnd"/>
      <w:r w:rsidRPr="0060592D">
        <w:rPr>
          <w:sz w:val="14"/>
          <w:szCs w:val="14"/>
          <w:lang w:val="en-US" w:bidi="ar-DZ"/>
        </w:rPr>
        <w:t xml:space="preserve"> R</w:t>
      </w:r>
      <w:proofErr w:type="gramStart"/>
      <w:r w:rsidRPr="0060592D">
        <w:rPr>
          <w:sz w:val="14"/>
          <w:szCs w:val="14"/>
          <w:lang w:val="en-US" w:bidi="ar-DZ"/>
        </w:rPr>
        <w:t>. .</w:t>
      </w:r>
      <w:proofErr w:type="gramEnd"/>
      <w:r w:rsidRPr="0060592D">
        <w:rPr>
          <w:sz w:val="14"/>
          <w:szCs w:val="14"/>
          <w:lang w:val="en-US" w:bidi="ar-DZ"/>
        </w:rPr>
        <w:t xml:space="preserve">Uncommon arguments for common </w:t>
      </w:r>
      <w:proofErr w:type="gramStart"/>
      <w:r w:rsidRPr="0060592D">
        <w:rPr>
          <w:sz w:val="14"/>
          <w:szCs w:val="14"/>
          <w:lang w:val="en-US" w:bidi="ar-DZ"/>
        </w:rPr>
        <w:t>currencies.,</w:t>
      </w:r>
      <w:proofErr w:type="gramEnd"/>
      <w:r w:rsidRPr="0060592D">
        <w:rPr>
          <w:sz w:val="14"/>
          <w:szCs w:val="14"/>
          <w:lang w:val="en-US" w:bidi="ar-DZ"/>
        </w:rPr>
        <w:t xml:space="preserve"> London: Allen et Unwind 1973 p 7-15.</w:t>
      </w:r>
    </w:p>
  </w:footnote>
  <w:footnote w:id="10">
    <w:p w:rsidR="008A1234" w:rsidRPr="0060592D" w:rsidRDefault="008A1234" w:rsidP="009402CF">
      <w:pPr>
        <w:pStyle w:val="Notedebasdepage"/>
        <w:spacing w:after="0" w:line="240" w:lineRule="auto"/>
        <w:rPr>
          <w:sz w:val="14"/>
          <w:szCs w:val="14"/>
          <w:rtl/>
          <w:lang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Krugman</w:t>
      </w:r>
      <w:proofErr w:type="spellEnd"/>
      <w:r w:rsidRPr="0060592D">
        <w:rPr>
          <w:sz w:val="14"/>
          <w:szCs w:val="14"/>
          <w:lang w:val="en-US" w:bidi="ar-DZ"/>
        </w:rPr>
        <w:t xml:space="preserve">, P “Balance sheets, the transfer problem, and financial crises”, (mimeo) Cambridge, MA, MIT, department of Economics, 1999 p 113-126.  </w:t>
      </w:r>
    </w:p>
  </w:footnote>
  <w:footnote w:id="11">
    <w:p w:rsidR="008A1234" w:rsidRPr="0060592D" w:rsidRDefault="008A1234" w:rsidP="009402CF">
      <w:pPr>
        <w:pStyle w:val="Notedebasdepage"/>
        <w:spacing w:after="0" w:line="240" w:lineRule="auto"/>
        <w:jc w:val="lowKashida"/>
        <w:rPr>
          <w:sz w:val="14"/>
          <w:szCs w:val="14"/>
          <w:rtl/>
          <w:lang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Eichengreen</w:t>
      </w:r>
      <w:proofErr w:type="spellEnd"/>
      <w:r w:rsidRPr="0060592D">
        <w:rPr>
          <w:sz w:val="14"/>
          <w:szCs w:val="14"/>
          <w:lang w:val="en-US" w:bidi="ar-DZ"/>
        </w:rPr>
        <w:t xml:space="preserve"> B, </w:t>
      </w:r>
      <w:proofErr w:type="spellStart"/>
      <w:r w:rsidRPr="0060592D">
        <w:rPr>
          <w:sz w:val="14"/>
          <w:szCs w:val="14"/>
          <w:lang w:val="en-US" w:bidi="ar-DZ"/>
        </w:rPr>
        <w:t>Hausmann</w:t>
      </w:r>
      <w:proofErr w:type="spellEnd"/>
      <w:r w:rsidRPr="0060592D">
        <w:rPr>
          <w:sz w:val="14"/>
          <w:szCs w:val="14"/>
          <w:lang w:val="en-US" w:bidi="ar-DZ"/>
        </w:rPr>
        <w:t xml:space="preserve"> R “Exchange Rates and Financial Fragility”, NBER, WP n° 7418, 1999 245-263.</w:t>
      </w:r>
    </w:p>
  </w:footnote>
  <w:footnote w:id="12">
    <w:p w:rsidR="008A1234" w:rsidRPr="0060592D" w:rsidRDefault="008A1234" w:rsidP="009402CF">
      <w:pPr>
        <w:pStyle w:val="Notedebasdepage"/>
        <w:spacing w:after="0" w:line="240" w:lineRule="auto"/>
        <w:rPr>
          <w:sz w:val="14"/>
          <w:szCs w:val="14"/>
          <w:rtl/>
          <w:lang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Calvo</w:t>
      </w:r>
      <w:proofErr w:type="spellEnd"/>
      <w:r w:rsidRPr="0060592D">
        <w:rPr>
          <w:sz w:val="14"/>
          <w:szCs w:val="14"/>
          <w:lang w:val="en-US" w:bidi="ar-DZ"/>
        </w:rPr>
        <w:t xml:space="preserve"> G, Reinhart C “Fear of floating (mimeo)” Baltimore, MD, University of Maryland 2000 p 426-431</w:t>
      </w:r>
    </w:p>
  </w:footnote>
  <w:footnote w:id="13">
    <w:p w:rsidR="008A1234" w:rsidRPr="0060592D" w:rsidRDefault="008A1234" w:rsidP="009402CF">
      <w:pPr>
        <w:pStyle w:val="Notedebasdepage"/>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 xml:space="preserve"> </w:t>
      </w:r>
      <w:proofErr w:type="spellStart"/>
      <w:r w:rsidRPr="0060592D">
        <w:rPr>
          <w:sz w:val="14"/>
          <w:szCs w:val="14"/>
          <w:lang w:val="en-US" w:bidi="ar-DZ"/>
        </w:rPr>
        <w:t>Barro</w:t>
      </w:r>
      <w:proofErr w:type="spellEnd"/>
      <w:r w:rsidRPr="0060592D">
        <w:rPr>
          <w:sz w:val="14"/>
          <w:szCs w:val="14"/>
          <w:lang w:val="en-US" w:bidi="ar-DZ"/>
        </w:rPr>
        <w:t xml:space="preserve"> R, Gordon D " Rules discretion and reputation in a model of monetary </w:t>
      </w:r>
      <w:proofErr w:type="spellStart"/>
      <w:r w:rsidRPr="0060592D">
        <w:rPr>
          <w:sz w:val="14"/>
          <w:szCs w:val="14"/>
          <w:lang w:val="en-US" w:bidi="ar-DZ"/>
        </w:rPr>
        <w:t>policy"op</w:t>
      </w:r>
      <w:proofErr w:type="spellEnd"/>
      <w:r w:rsidRPr="0060592D">
        <w:rPr>
          <w:sz w:val="14"/>
          <w:szCs w:val="14"/>
          <w:lang w:val="en-US" w:bidi="ar-DZ"/>
        </w:rPr>
        <w:t xml:space="preserve"> </w:t>
      </w:r>
      <w:proofErr w:type="spellStart"/>
      <w:r w:rsidRPr="0060592D">
        <w:rPr>
          <w:sz w:val="14"/>
          <w:szCs w:val="14"/>
          <w:lang w:val="en-US" w:bidi="ar-DZ"/>
        </w:rPr>
        <w:t>cit</w:t>
      </w:r>
      <w:proofErr w:type="spellEnd"/>
      <w:r w:rsidRPr="0060592D">
        <w:rPr>
          <w:sz w:val="14"/>
          <w:szCs w:val="14"/>
          <w:lang w:val="en-US" w:bidi="ar-DZ"/>
        </w:rPr>
        <w:t xml:space="preserve"> p 89 </w:t>
      </w:r>
    </w:p>
    <w:p w:rsidR="008A1234" w:rsidRPr="0060592D" w:rsidRDefault="008A1234" w:rsidP="009402CF">
      <w:pPr>
        <w:pStyle w:val="Notedebasdepage"/>
        <w:spacing w:after="0" w:line="240" w:lineRule="auto"/>
        <w:rPr>
          <w:sz w:val="14"/>
          <w:szCs w:val="14"/>
          <w:lang w:val="en-US" w:bidi="ar-DZ"/>
        </w:rPr>
      </w:pPr>
    </w:p>
  </w:footnote>
  <w:footnote w:id="14">
    <w:p w:rsidR="008A1234" w:rsidRPr="0060592D" w:rsidRDefault="008A1234" w:rsidP="009402CF">
      <w:pPr>
        <w:autoSpaceDE w:val="0"/>
        <w:autoSpaceDN w:val="0"/>
        <w:adjustRightInd w:val="0"/>
        <w:spacing w:after="0" w:line="240" w:lineRule="auto"/>
        <w:jc w:val="lowKashida"/>
        <w:rPr>
          <w:sz w:val="14"/>
          <w:szCs w:val="14"/>
          <w:lang w:bidi="ar-DZ"/>
        </w:rPr>
      </w:pPr>
      <w:r w:rsidRPr="0060592D">
        <w:rPr>
          <w:rStyle w:val="Appelnotedebasdep"/>
          <w:sz w:val="14"/>
          <w:szCs w:val="14"/>
        </w:rPr>
        <w:footnoteRef/>
      </w:r>
      <w:r w:rsidRPr="0060592D">
        <w:rPr>
          <w:sz w:val="14"/>
          <w:szCs w:val="14"/>
          <w:rtl/>
        </w:rPr>
        <w:t xml:space="preserve"> </w:t>
      </w:r>
      <w:r w:rsidRPr="0060592D">
        <w:rPr>
          <w:sz w:val="14"/>
          <w:szCs w:val="14"/>
        </w:rPr>
        <w:t xml:space="preserve">BAILLIU, J;LAFRANCE, R ET PERRAULT, </w:t>
      </w:r>
      <w:proofErr w:type="spellStart"/>
      <w:r w:rsidRPr="0060592D">
        <w:rPr>
          <w:sz w:val="14"/>
          <w:szCs w:val="14"/>
        </w:rPr>
        <w:t>J.F“Régimes</w:t>
      </w:r>
      <w:proofErr w:type="spellEnd"/>
      <w:r w:rsidRPr="0060592D">
        <w:rPr>
          <w:sz w:val="14"/>
          <w:szCs w:val="14"/>
        </w:rPr>
        <w:t xml:space="preserve"> de change et croissance économique dans les marchés émergents" In : Les taux de change flottants : une nouvelle analyse, actes d’un colloque tenu à la Banque du Canada, novembre 2000, Ottawa, Banque du Canada</w:t>
      </w:r>
      <w:proofErr w:type="gramStart"/>
      <w:r w:rsidRPr="0060592D">
        <w:rPr>
          <w:sz w:val="14"/>
          <w:szCs w:val="14"/>
        </w:rPr>
        <w:t>,2001</w:t>
      </w:r>
      <w:proofErr w:type="gramEnd"/>
      <w:r w:rsidRPr="0060592D">
        <w:rPr>
          <w:sz w:val="14"/>
          <w:szCs w:val="14"/>
        </w:rPr>
        <w:t xml:space="preserve"> p. 347-377.</w:t>
      </w:r>
      <w:r w:rsidRPr="0060592D">
        <w:rPr>
          <w:sz w:val="14"/>
          <w:szCs w:val="14"/>
          <w:lang w:bidi="ar-DZ"/>
        </w:rPr>
        <w:t xml:space="preserve"> </w:t>
      </w:r>
    </w:p>
  </w:footnote>
  <w:footnote w:id="15">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EDWARDS, S AND LEVY–YEYATI, E “Flexible Exchange Rates as Shock Absorbers,” NBER Working Paper No. 9867</w:t>
      </w:r>
      <w:r w:rsidRPr="0060592D">
        <w:rPr>
          <w:sz w:val="14"/>
          <w:szCs w:val="14"/>
          <w:rtl/>
          <w:lang w:bidi="ar-DZ"/>
        </w:rPr>
        <w:t xml:space="preserve"> </w:t>
      </w:r>
      <w:r w:rsidRPr="0060592D">
        <w:rPr>
          <w:sz w:val="14"/>
          <w:szCs w:val="14"/>
          <w:lang w:val="en-US" w:bidi="ar-DZ"/>
        </w:rPr>
        <w:t>2003 p 17-23</w:t>
      </w:r>
      <w:r w:rsidRPr="0060592D">
        <w:rPr>
          <w:sz w:val="14"/>
          <w:szCs w:val="14"/>
          <w:rtl/>
        </w:rPr>
        <w:t xml:space="preserve"> </w:t>
      </w:r>
      <w:r w:rsidRPr="0060592D">
        <w:rPr>
          <w:sz w:val="14"/>
          <w:szCs w:val="14"/>
          <w:lang w:val="en-US" w:bidi="ar-DZ"/>
        </w:rPr>
        <w:t xml:space="preserve"> </w:t>
      </w:r>
    </w:p>
  </w:footnote>
  <w:footnote w:id="16">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 xml:space="preserve"> LEVY-YEYATI, E AND STURZENEGGER, F “Exchange Rate Regimes and Economic Performance” IMF Staff Papers, </w:t>
      </w:r>
      <w:proofErr w:type="spellStart"/>
      <w:r w:rsidRPr="0060592D">
        <w:rPr>
          <w:sz w:val="14"/>
          <w:szCs w:val="14"/>
          <w:lang w:val="en-US"/>
        </w:rPr>
        <w:t>Vol</w:t>
      </w:r>
      <w:proofErr w:type="spellEnd"/>
      <w:r w:rsidRPr="0060592D">
        <w:rPr>
          <w:sz w:val="14"/>
          <w:szCs w:val="14"/>
          <w:lang w:val="en-US"/>
        </w:rPr>
        <w:t xml:space="preserve"> 47, Special Issue 2002 p 2-19.</w:t>
      </w:r>
      <w:r w:rsidRPr="0060592D">
        <w:rPr>
          <w:sz w:val="14"/>
          <w:szCs w:val="14"/>
          <w:rtl/>
        </w:rPr>
        <w:t xml:space="preserve"> </w:t>
      </w:r>
      <w:r w:rsidRPr="0060592D">
        <w:rPr>
          <w:sz w:val="14"/>
          <w:szCs w:val="14"/>
          <w:lang w:val="en-US" w:bidi="ar-DZ"/>
        </w:rPr>
        <w:t xml:space="preserve"> </w:t>
      </w:r>
    </w:p>
  </w:footnote>
  <w:footnote w:id="17">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 xml:space="preserve"> REINHART, C, AND ROGOFF, K “The Modern History of Exchange Rate Arrangements: A Reinterpretation” Quarterly Journal of Economics, Vol. 119 (February), 2002 p 1–48.</w:t>
      </w:r>
      <w:r w:rsidRPr="0060592D">
        <w:rPr>
          <w:sz w:val="14"/>
          <w:szCs w:val="14"/>
          <w:rtl/>
        </w:rPr>
        <w:t xml:space="preserve"> </w:t>
      </w:r>
    </w:p>
  </w:footnote>
  <w:footnote w:id="18">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bidi="ar-DZ"/>
        </w:rPr>
        <w:t xml:space="preserve"> </w:t>
      </w:r>
      <w:r w:rsidRPr="0060592D">
        <w:rPr>
          <w:sz w:val="14"/>
          <w:szCs w:val="14"/>
          <w:lang w:val="en-US"/>
        </w:rPr>
        <w:t>EDWARDS, S “Exchange Rate Regimes, Capital Flows and Crisis Prevention”, NBER (December 2001 p 4-8.</w:t>
      </w:r>
      <w:r w:rsidRPr="0060592D">
        <w:rPr>
          <w:sz w:val="14"/>
          <w:szCs w:val="14"/>
          <w:rtl/>
        </w:rPr>
        <w:t xml:space="preserve"> </w:t>
      </w:r>
      <w:r w:rsidRPr="0060592D">
        <w:rPr>
          <w:sz w:val="14"/>
          <w:szCs w:val="14"/>
          <w:lang w:val="en-US" w:bidi="ar-DZ"/>
        </w:rPr>
        <w:t xml:space="preserve"> </w:t>
      </w:r>
    </w:p>
  </w:footnote>
  <w:footnote w:id="19">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lang w:val="en-US"/>
        </w:rPr>
        <w:t>EDWARDS, S, AND MAGENDZO, I“A Currency of One’s Own: An Empirical Investigation on Dollarization and Independent Currency Unions,” NBER Working Paper No. 9514, 2003 p 63-82.</w:t>
      </w:r>
      <w:r w:rsidRPr="0060592D">
        <w:rPr>
          <w:sz w:val="14"/>
          <w:szCs w:val="14"/>
          <w:rtl/>
        </w:rPr>
        <w:t xml:space="preserve"> </w:t>
      </w:r>
      <w:r w:rsidRPr="0060592D">
        <w:rPr>
          <w:sz w:val="14"/>
          <w:szCs w:val="14"/>
          <w:lang w:val="en-US"/>
        </w:rPr>
        <w:t xml:space="preserve"> </w:t>
      </w:r>
    </w:p>
  </w:footnote>
  <w:footnote w:id="20">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 xml:space="preserve"> GHOSH, A, GULDE, A-M, OSTRY, J AND WOLF, H “Exchange Rate Regimes: Classifications and Consequences” (Paper based on Book Exchange Rate Regimes: choices and Consequences” Cambridge, Massachusetts: MIT Press) 2003.</w:t>
      </w:r>
      <w:r w:rsidRPr="0060592D">
        <w:rPr>
          <w:sz w:val="14"/>
          <w:szCs w:val="14"/>
          <w:rtl/>
        </w:rPr>
        <w:t xml:space="preserve"> </w:t>
      </w:r>
      <w:r w:rsidRPr="0060592D">
        <w:rPr>
          <w:sz w:val="14"/>
          <w:szCs w:val="14"/>
          <w:lang w:val="en-US" w:bidi="ar-DZ"/>
        </w:rPr>
        <w:t xml:space="preserve"> </w:t>
      </w:r>
    </w:p>
  </w:footnote>
  <w:footnote w:id="21">
    <w:p w:rsidR="008A1234" w:rsidRPr="0060592D" w:rsidRDefault="008A1234" w:rsidP="009402CF">
      <w:pPr>
        <w:pStyle w:val="Notedebasdepage"/>
        <w:spacing w:after="0" w:line="240" w:lineRule="auto"/>
        <w:jc w:val="lowKashida"/>
        <w:rPr>
          <w:sz w:val="14"/>
          <w:szCs w:val="14"/>
          <w:lang w:val="en-US" w:bidi="ar-DZ"/>
        </w:rPr>
      </w:pPr>
      <w:r w:rsidRPr="0060592D">
        <w:rPr>
          <w:rStyle w:val="Appelnotedebasdep"/>
          <w:sz w:val="14"/>
          <w:szCs w:val="14"/>
        </w:rPr>
        <w:footnoteRef/>
      </w:r>
      <w:r w:rsidRPr="0060592D">
        <w:rPr>
          <w:sz w:val="14"/>
          <w:szCs w:val="14"/>
          <w:rtl/>
        </w:rPr>
        <w:t xml:space="preserve"> </w:t>
      </w:r>
      <w:proofErr w:type="gramStart"/>
      <w:r w:rsidRPr="0060592D">
        <w:rPr>
          <w:sz w:val="14"/>
          <w:szCs w:val="14"/>
          <w:lang w:val="en-US"/>
        </w:rPr>
        <w:t>GHOSH, A, GULDE, A-M, OSTRY, J AND WOLF, H “Does the Nominal Exchange Rate Regime Matter?”</w:t>
      </w:r>
      <w:proofErr w:type="gramEnd"/>
      <w:r w:rsidRPr="0060592D">
        <w:rPr>
          <w:sz w:val="14"/>
          <w:szCs w:val="14"/>
          <w:lang w:val="en-US"/>
        </w:rPr>
        <w:t xml:space="preserve"> NBER Working Paper No. 5874, </w:t>
      </w:r>
      <w:proofErr w:type="gramStart"/>
      <w:r w:rsidRPr="0060592D">
        <w:rPr>
          <w:sz w:val="14"/>
          <w:szCs w:val="14"/>
          <w:lang w:val="en-US"/>
        </w:rPr>
        <w:t>January1997  p25</w:t>
      </w:r>
      <w:proofErr w:type="gramEnd"/>
      <w:r w:rsidRPr="0060592D">
        <w:rPr>
          <w:sz w:val="14"/>
          <w:szCs w:val="14"/>
          <w:lang w:val="en-US"/>
        </w:rPr>
        <w:t xml:space="preserve">-36. </w:t>
      </w:r>
    </w:p>
  </w:footnote>
  <w:footnote w:id="22">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HAUSMANN, R. ET GAVIN, M “Securing Stability and Growth in a Shock- Prone Region: The Policy Challenge for Latin America” IADB Working Paper No. 315  1996 p 37-53</w:t>
      </w:r>
      <w:r w:rsidRPr="0060592D">
        <w:rPr>
          <w:sz w:val="14"/>
          <w:szCs w:val="14"/>
          <w:rtl/>
        </w:rPr>
        <w:t xml:space="preserve"> </w:t>
      </w:r>
      <w:r w:rsidRPr="0060592D">
        <w:rPr>
          <w:sz w:val="14"/>
          <w:szCs w:val="14"/>
          <w:lang w:val="en-US"/>
        </w:rPr>
        <w:t xml:space="preserve"> </w:t>
      </w:r>
    </w:p>
  </w:footnote>
  <w:footnote w:id="23">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lang w:val="en-US"/>
        </w:rPr>
        <w:t xml:space="preserve">GHOSH, A, GULDE, A-M, OSTRY, J AND WOLF, H </w:t>
      </w:r>
      <w:proofErr w:type="spellStart"/>
      <w:proofErr w:type="gramStart"/>
      <w:r w:rsidRPr="0060592D">
        <w:rPr>
          <w:sz w:val="14"/>
          <w:szCs w:val="14"/>
          <w:lang w:val="en-US"/>
        </w:rPr>
        <w:t>op.cit</w:t>
      </w:r>
      <w:proofErr w:type="spellEnd"/>
      <w:r w:rsidRPr="0060592D">
        <w:rPr>
          <w:sz w:val="14"/>
          <w:szCs w:val="14"/>
          <w:lang w:val="en-US" w:bidi="ar-DZ"/>
        </w:rPr>
        <w:t xml:space="preserve">  </w:t>
      </w:r>
      <w:r w:rsidRPr="0060592D">
        <w:rPr>
          <w:sz w:val="14"/>
          <w:szCs w:val="14"/>
          <w:lang w:val="en-US"/>
        </w:rPr>
        <w:t>p</w:t>
      </w:r>
      <w:proofErr w:type="gramEnd"/>
      <w:r w:rsidRPr="0060592D">
        <w:rPr>
          <w:sz w:val="14"/>
          <w:szCs w:val="14"/>
          <w:lang w:val="en-US"/>
        </w:rPr>
        <w:t xml:space="preserve"> 13-26.</w:t>
      </w:r>
      <w:r w:rsidRPr="0060592D">
        <w:rPr>
          <w:sz w:val="14"/>
          <w:szCs w:val="14"/>
          <w:rtl/>
        </w:rPr>
        <w:t xml:space="preserve"> </w:t>
      </w:r>
      <w:r w:rsidRPr="0060592D">
        <w:rPr>
          <w:sz w:val="14"/>
          <w:szCs w:val="14"/>
          <w:lang w:val="en-US" w:bidi="ar-DZ"/>
        </w:rPr>
        <w:t xml:space="preserve"> </w:t>
      </w:r>
    </w:p>
  </w:footnote>
  <w:footnote w:id="24">
    <w:p w:rsidR="008A1234" w:rsidRPr="0060592D" w:rsidRDefault="008A1234" w:rsidP="009402CF">
      <w:pPr>
        <w:autoSpaceDE w:val="0"/>
        <w:autoSpaceDN w:val="0"/>
        <w:adjustRightInd w:val="0"/>
        <w:spacing w:after="0" w:line="240" w:lineRule="auto"/>
        <w:jc w:val="lowKashida"/>
        <w:rPr>
          <w:sz w:val="14"/>
          <w:szCs w:val="14"/>
          <w:lang w:val="en-US" w:bidi="ar-DZ"/>
        </w:rPr>
      </w:pPr>
      <w:r w:rsidRPr="0060592D">
        <w:rPr>
          <w:rStyle w:val="Appelnotedebasdep"/>
          <w:sz w:val="14"/>
          <w:szCs w:val="14"/>
        </w:rPr>
        <w:footnoteRef/>
      </w:r>
      <w:r w:rsidRPr="0060592D">
        <w:rPr>
          <w:sz w:val="14"/>
          <w:szCs w:val="14"/>
          <w:rtl/>
        </w:rPr>
        <w:t xml:space="preserve"> </w:t>
      </w:r>
      <w:r w:rsidRPr="0060592D">
        <w:rPr>
          <w:sz w:val="14"/>
          <w:szCs w:val="14"/>
          <w:lang w:val="en-US" w:bidi="ar-DZ"/>
        </w:rPr>
        <w:t xml:space="preserve"> </w:t>
      </w:r>
      <w:r w:rsidRPr="0060592D">
        <w:rPr>
          <w:sz w:val="14"/>
          <w:szCs w:val="14"/>
          <w:lang w:val="en-US"/>
        </w:rPr>
        <w:t>ROGOFF, K HUSSAIN, M, MODY A, BROOKS, R AND OOMES, N “Evolution and performance of exchange regimes” International Capital Flows, ed. by Martin Feldstein</w:t>
      </w:r>
      <w:proofErr w:type="gramStart"/>
      <w:r w:rsidRPr="0060592D">
        <w:rPr>
          <w:sz w:val="14"/>
          <w:szCs w:val="14"/>
          <w:lang w:val="en-US"/>
        </w:rPr>
        <w:t>,2004</w:t>
      </w:r>
      <w:proofErr w:type="gramEnd"/>
      <w:r w:rsidRPr="0060592D">
        <w:rPr>
          <w:sz w:val="14"/>
          <w:szCs w:val="14"/>
          <w:lang w:val="en-US"/>
        </w:rPr>
        <w:t xml:space="preserve"> p. 441–53 (Chicago: University </w:t>
      </w:r>
      <w:proofErr w:type="spellStart"/>
      <w:r w:rsidRPr="0060592D">
        <w:rPr>
          <w:sz w:val="14"/>
          <w:szCs w:val="14"/>
          <w:lang w:val="en-US"/>
        </w:rPr>
        <w:t>ofChicago</w:t>
      </w:r>
      <w:proofErr w:type="spellEnd"/>
      <w:r w:rsidRPr="0060592D">
        <w:rPr>
          <w:sz w:val="14"/>
          <w:szCs w:val="14"/>
          <w:lang w:val="en-US"/>
        </w:rPr>
        <w:t xml:space="preserve"> Press).</w:t>
      </w:r>
    </w:p>
  </w:footnote>
  <w:footnote w:id="25">
    <w:p w:rsidR="008A1234" w:rsidRPr="0060592D" w:rsidRDefault="008A1234" w:rsidP="009402CF">
      <w:pPr>
        <w:pStyle w:val="Notedebasdepage"/>
        <w:spacing w:after="0" w:line="240" w:lineRule="auto"/>
        <w:jc w:val="lowKashida"/>
        <w:rPr>
          <w:sz w:val="14"/>
          <w:szCs w:val="14"/>
          <w:lang w:bidi="ar-DZ"/>
        </w:rPr>
      </w:pPr>
      <w:r w:rsidRPr="0060592D">
        <w:rPr>
          <w:rStyle w:val="Appelnotedebasdep"/>
          <w:sz w:val="14"/>
          <w:szCs w:val="14"/>
        </w:rPr>
        <w:footnoteRef/>
      </w:r>
      <w:r w:rsidRPr="0060592D">
        <w:rPr>
          <w:sz w:val="14"/>
          <w:szCs w:val="14"/>
          <w:lang w:bidi="ar-DZ"/>
        </w:rPr>
        <w:t xml:space="preserve"> </w:t>
      </w:r>
      <w:proofErr w:type="spellStart"/>
      <w:r w:rsidRPr="0060592D">
        <w:rPr>
          <w:sz w:val="14"/>
          <w:szCs w:val="14"/>
          <w:lang w:bidi="ar-DZ"/>
        </w:rPr>
        <w:t>Allegret</w:t>
      </w:r>
      <w:proofErr w:type="spellEnd"/>
      <w:r w:rsidRPr="0060592D">
        <w:rPr>
          <w:sz w:val="14"/>
          <w:szCs w:val="14"/>
          <w:lang w:bidi="ar-DZ"/>
        </w:rPr>
        <w:t xml:space="preserve"> " choix de régimes de change dans les pays </w:t>
      </w:r>
      <w:proofErr w:type="spellStart"/>
      <w:r w:rsidRPr="0060592D">
        <w:rPr>
          <w:sz w:val="14"/>
          <w:szCs w:val="14"/>
          <w:lang w:bidi="ar-DZ"/>
        </w:rPr>
        <w:t>émergents"vuibert</w:t>
      </w:r>
      <w:proofErr w:type="spellEnd"/>
      <w:r w:rsidRPr="0060592D">
        <w:rPr>
          <w:sz w:val="14"/>
          <w:szCs w:val="14"/>
          <w:lang w:bidi="ar-DZ"/>
        </w:rPr>
        <w:t>, 2005 p  43-47.</w:t>
      </w:r>
      <w:r w:rsidRPr="0060592D">
        <w:rPr>
          <w:sz w:val="14"/>
          <w:szCs w:val="14"/>
          <w:rtl/>
        </w:rPr>
        <w:t xml:space="preserve"> </w:t>
      </w:r>
      <w:r w:rsidRPr="0060592D">
        <w:rPr>
          <w:sz w:val="14"/>
          <w:szCs w:val="14"/>
          <w:lang w:bidi="ar-DZ"/>
        </w:rPr>
        <w:t xml:space="preserve"> </w:t>
      </w:r>
    </w:p>
  </w:footnote>
  <w:footnote w:id="26">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rtl/>
        </w:rPr>
        <w:t xml:space="preserve"> </w:t>
      </w:r>
      <w:r w:rsidRPr="0060592D">
        <w:rPr>
          <w:sz w:val="14"/>
          <w:szCs w:val="14"/>
          <w:lang w:val="en-US"/>
        </w:rPr>
        <w:t>KAMINSKY, G AND C. REINHART “The Twin Crises: The Causes of Banking and Balance- of-Payments Problems”, International Finance Discussion Paper No 544 Board of Governors of the Federal Reserve System, Washington, D.C 1996.</w:t>
      </w:r>
    </w:p>
  </w:footnote>
  <w:footnote w:id="27">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lang w:val="en-US"/>
        </w:rPr>
        <w:t xml:space="preserve">LARRAIN, F AND VELASCO, </w:t>
      </w:r>
      <w:proofErr w:type="gramStart"/>
      <w:r w:rsidRPr="0060592D">
        <w:rPr>
          <w:sz w:val="14"/>
          <w:szCs w:val="14"/>
          <w:lang w:val="en-US"/>
        </w:rPr>
        <w:t>A</w:t>
      </w:r>
      <w:proofErr w:type="gramEnd"/>
      <w:r w:rsidRPr="0060592D">
        <w:rPr>
          <w:sz w:val="14"/>
          <w:szCs w:val="14"/>
          <w:lang w:val="en-US"/>
        </w:rPr>
        <w:t xml:space="preserve"> “Exchange-Rate Policy in Emerging Market Economies: The Case for Floating,” Essays in International Economics, Vol. 224, Princeton, N.J.2001 p 113-129.</w:t>
      </w:r>
      <w:r w:rsidRPr="0060592D">
        <w:rPr>
          <w:sz w:val="14"/>
          <w:szCs w:val="14"/>
          <w:rtl/>
        </w:rPr>
        <w:t xml:space="preserve"> </w:t>
      </w:r>
      <w:r w:rsidRPr="0060592D">
        <w:rPr>
          <w:sz w:val="14"/>
          <w:szCs w:val="14"/>
          <w:lang w:val="en-US"/>
        </w:rPr>
        <w:t xml:space="preserve"> </w:t>
      </w:r>
    </w:p>
  </w:footnote>
  <w:footnote w:id="28">
    <w:p w:rsidR="008A1234" w:rsidRPr="0060592D" w:rsidRDefault="008A1234" w:rsidP="009402CF">
      <w:pPr>
        <w:autoSpaceDE w:val="0"/>
        <w:autoSpaceDN w:val="0"/>
        <w:adjustRightInd w:val="0"/>
        <w:spacing w:after="0" w:line="240" w:lineRule="auto"/>
        <w:jc w:val="lowKashida"/>
        <w:rPr>
          <w:sz w:val="14"/>
          <w:szCs w:val="14"/>
          <w:lang w:val="en-US"/>
        </w:rPr>
      </w:pPr>
      <w:r w:rsidRPr="0060592D">
        <w:rPr>
          <w:rStyle w:val="Appelnotedebasdep"/>
          <w:sz w:val="14"/>
          <w:szCs w:val="14"/>
        </w:rPr>
        <w:footnoteRef/>
      </w:r>
      <w:r w:rsidRPr="0060592D">
        <w:rPr>
          <w:sz w:val="14"/>
          <w:szCs w:val="14"/>
          <w:lang w:val="en-US" w:bidi="ar-DZ"/>
        </w:rPr>
        <w:t xml:space="preserve"> </w:t>
      </w:r>
      <w:r w:rsidRPr="0060592D">
        <w:rPr>
          <w:sz w:val="14"/>
          <w:szCs w:val="14"/>
          <w:lang w:val="en-US"/>
        </w:rPr>
        <w:t xml:space="preserve">ROGOFF, K HUSSAIN, M, MODY A, BROOKS, R AND OOMES, N  op </w:t>
      </w:r>
      <w:proofErr w:type="spellStart"/>
      <w:r w:rsidRPr="0060592D">
        <w:rPr>
          <w:sz w:val="14"/>
          <w:szCs w:val="14"/>
          <w:lang w:val="en-US"/>
        </w:rPr>
        <w:t>cit</w:t>
      </w:r>
      <w:proofErr w:type="spellEnd"/>
      <w:r w:rsidRPr="0060592D">
        <w:rPr>
          <w:sz w:val="14"/>
          <w:szCs w:val="14"/>
          <w:lang w:val="en-US"/>
        </w:rPr>
        <w:t xml:space="preserve"> p. 441–53 </w:t>
      </w:r>
    </w:p>
  </w:footnote>
  <w:footnote w:id="29">
    <w:p w:rsidR="008A1234" w:rsidRPr="0060592D" w:rsidRDefault="008A1234" w:rsidP="009402CF">
      <w:pPr>
        <w:pStyle w:val="Notedebasdepage"/>
        <w:spacing w:after="0" w:line="240" w:lineRule="auto"/>
        <w:rPr>
          <w:sz w:val="14"/>
          <w:szCs w:val="14"/>
          <w:lang w:val="en-US" w:bidi="ar-DZ"/>
        </w:rPr>
      </w:pPr>
      <w:r w:rsidRPr="0060592D">
        <w:rPr>
          <w:rStyle w:val="Appelnotedebasdep"/>
          <w:sz w:val="14"/>
          <w:szCs w:val="14"/>
        </w:rPr>
        <w:footnoteRef/>
      </w:r>
      <w:r w:rsidRPr="0060592D">
        <w:rPr>
          <w:sz w:val="14"/>
          <w:szCs w:val="14"/>
          <w:lang w:val="en-US"/>
        </w:rPr>
        <w:t xml:space="preserve"> EICHENGREEN, B. HAUSMANN, R AND PANIZZA U  “Currency Mismatch, Debt intolerance and original sin”, NBER (2003) WP n° 10036</w:t>
      </w:r>
      <w:r w:rsidRPr="0060592D">
        <w:rPr>
          <w:sz w:val="14"/>
          <w:szCs w:val="14"/>
          <w:lang w:val="en-US" w:bidi="ar-DZ"/>
        </w:rPr>
        <w:t xml:space="preserve"> p170-175.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158542"/>
      <w:docPartObj>
        <w:docPartGallery w:val="Page Numbers (Top of Page)"/>
        <w:docPartUnique/>
      </w:docPartObj>
    </w:sdtPr>
    <w:sdtContent>
      <w:p w:rsidR="00CA41DE" w:rsidRDefault="00CA41DE">
        <w:pPr>
          <w:pStyle w:val="En-tte"/>
          <w:jc w:val="right"/>
        </w:pPr>
        <w:r>
          <w:fldChar w:fldCharType="begin"/>
        </w:r>
        <w:r>
          <w:instrText>PAGE   \* MERGEFORMAT</w:instrText>
        </w:r>
        <w:r>
          <w:fldChar w:fldCharType="separate"/>
        </w:r>
        <w:r>
          <w:rPr>
            <w:noProof/>
          </w:rPr>
          <w:t>190</w:t>
        </w:r>
        <w:r>
          <w:fldChar w:fldCharType="end"/>
        </w:r>
      </w:p>
    </w:sdtContent>
  </w:sdt>
  <w:p w:rsidR="00CA41DE" w:rsidRPr="0060178B" w:rsidRDefault="00CA41DE" w:rsidP="00CA41DE">
    <w:pPr>
      <w:pStyle w:val="Titre1"/>
      <w:spacing w:after="0" w:line="240" w:lineRule="auto"/>
      <w:rPr>
        <w:rFonts w:cs="Traditional Arabic"/>
        <w:bCs w:val="0"/>
        <w:sz w:val="20"/>
        <w:szCs w:val="24"/>
        <w:lang w:val="en-US" w:bidi="ar-DZ"/>
      </w:rPr>
    </w:pPr>
    <w:r w:rsidRPr="0060178B">
      <w:rPr>
        <w:rFonts w:cs="Traditional Arabic" w:hint="cs"/>
        <w:sz w:val="20"/>
        <w:szCs w:val="24"/>
        <w:rtl/>
        <w:lang w:bidi="ar-DZ"/>
      </w:rPr>
      <w:t xml:space="preserve">لحسن </w:t>
    </w:r>
    <w:proofErr w:type="spellStart"/>
    <w:r w:rsidRPr="0060178B">
      <w:rPr>
        <w:rFonts w:cs="Traditional Arabic" w:hint="cs"/>
        <w:sz w:val="20"/>
        <w:szCs w:val="24"/>
        <w:rtl/>
        <w:lang w:bidi="ar-DZ"/>
      </w:rPr>
      <w:t>جديدن</w:t>
    </w:r>
    <w:proofErr w:type="spellEnd"/>
    <w:r>
      <w:rPr>
        <w:rFonts w:cs="Traditional Arabic" w:hint="cs"/>
        <w:sz w:val="20"/>
        <w:szCs w:val="24"/>
        <w:rtl/>
        <w:lang w:bidi="ar-DZ"/>
      </w:rPr>
      <w:t xml:space="preserve">  </w:t>
    </w:r>
    <w:r w:rsidRPr="0060178B">
      <w:rPr>
        <w:rFonts w:cs="Traditional Arabic" w:hint="cs"/>
        <w:sz w:val="20"/>
        <w:szCs w:val="24"/>
        <w:rtl/>
        <w:lang w:bidi="ar-DZ"/>
      </w:rPr>
      <w:t xml:space="preserve"> و بن </w:t>
    </w:r>
    <w:proofErr w:type="spellStart"/>
    <w:r w:rsidRPr="0060178B">
      <w:rPr>
        <w:rFonts w:cs="Traditional Arabic" w:hint="cs"/>
        <w:sz w:val="20"/>
        <w:szCs w:val="24"/>
        <w:rtl/>
        <w:lang w:bidi="ar-DZ"/>
      </w:rPr>
      <w:t>حاسين</w:t>
    </w:r>
    <w:proofErr w:type="spellEnd"/>
    <w:r w:rsidRPr="0060178B">
      <w:rPr>
        <w:rFonts w:cs="Traditional Arabic" w:hint="cs"/>
        <w:sz w:val="20"/>
        <w:szCs w:val="24"/>
        <w:rtl/>
        <w:lang w:bidi="ar-DZ"/>
      </w:rPr>
      <w:t xml:space="preserve"> بن أعمر</w:t>
    </w:r>
  </w:p>
  <w:p w:rsidR="008A1234" w:rsidRPr="00CA41DE" w:rsidRDefault="008A1234" w:rsidP="00CA41DE">
    <w:pPr>
      <w:pStyle w:val="En-tte"/>
      <w:pBdr>
        <w:bottom w:val="thickThinSmallGap" w:sz="24" w:space="1" w:color="622423" w:themeColor="accent2" w:themeShade="7F"/>
      </w:pBdr>
      <w:bidi/>
      <w:jc w:val="right"/>
      <w:rPr>
        <w:rFonts w:ascii="Andalus" w:eastAsiaTheme="majorEastAsia" w:hAnsi="Andalus" w:cs="Andalus"/>
        <w:sz w:val="18"/>
        <w:szCs w:val="18"/>
        <w:lang w:val="en-US" w:bidi="ar-D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96F"/>
    <w:multiLevelType w:val="hybridMultilevel"/>
    <w:tmpl w:val="9EC6A2CC"/>
    <w:lvl w:ilvl="0" w:tplc="83A848A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470FA"/>
    <w:multiLevelType w:val="hybridMultilevel"/>
    <w:tmpl w:val="DF240FC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431D5F"/>
    <w:multiLevelType w:val="hybridMultilevel"/>
    <w:tmpl w:val="07E88D8A"/>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
    <w:nsid w:val="04741230"/>
    <w:multiLevelType w:val="hybridMultilevel"/>
    <w:tmpl w:val="436E4FF4"/>
    <w:lvl w:ilvl="0" w:tplc="040C000D">
      <w:start w:val="1"/>
      <w:numFmt w:val="bullet"/>
      <w:lvlText w:val=""/>
      <w:lvlJc w:val="left"/>
      <w:pPr>
        <w:tabs>
          <w:tab w:val="num" w:pos="780"/>
        </w:tabs>
        <w:ind w:left="780" w:hanging="360"/>
      </w:pPr>
      <w:rPr>
        <w:rFonts w:ascii="Wingdings" w:hAnsi="Wingdings" w:hint="default"/>
      </w:rPr>
    </w:lvl>
    <w:lvl w:ilvl="1" w:tplc="29DC56DE">
      <w:numFmt w:val="bullet"/>
      <w:lvlText w:val="-"/>
      <w:lvlJc w:val="left"/>
      <w:pPr>
        <w:tabs>
          <w:tab w:val="num" w:pos="1500"/>
        </w:tabs>
        <w:ind w:left="1500" w:hanging="360"/>
      </w:pPr>
      <w:rPr>
        <w:rFonts w:ascii="Times New Roman" w:eastAsia="Calibri" w:hAnsi="Times New Roman" w:cs="Times New Roman" w:hint="default"/>
      </w:rPr>
    </w:lvl>
    <w:lvl w:ilvl="2" w:tplc="040C0005">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4">
    <w:nsid w:val="05C91444"/>
    <w:multiLevelType w:val="hybridMultilevel"/>
    <w:tmpl w:val="95C640F8"/>
    <w:lvl w:ilvl="0" w:tplc="091CE54E">
      <w:start w:val="1"/>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6046B32"/>
    <w:multiLevelType w:val="hybridMultilevel"/>
    <w:tmpl w:val="BBF40378"/>
    <w:lvl w:ilvl="0" w:tplc="CE28695E">
      <w:start w:val="10"/>
      <w:numFmt w:val="decimal"/>
      <w:lvlText w:val="(%1)"/>
      <w:lvlJc w:val="left"/>
      <w:pPr>
        <w:tabs>
          <w:tab w:val="num" w:pos="930"/>
        </w:tabs>
        <w:ind w:left="930" w:hanging="57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313243"/>
    <w:multiLevelType w:val="hybridMultilevel"/>
    <w:tmpl w:val="56FC6BE8"/>
    <w:lvl w:ilvl="0" w:tplc="049C1AB6">
      <w:start w:val="1"/>
      <w:numFmt w:val="bullet"/>
      <w:lvlText w:val=""/>
      <w:lvlJc w:val="left"/>
      <w:pPr>
        <w:ind w:left="360" w:hanging="360"/>
      </w:pPr>
      <w:rPr>
        <w:rFonts w:ascii="Wingdings" w:hAnsi="Wingdings" w:hint="default"/>
        <w:sz w:val="24"/>
        <w:szCs w:val="24"/>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75E4485"/>
    <w:multiLevelType w:val="hybridMultilevel"/>
    <w:tmpl w:val="D22C66C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7AB5CC5"/>
    <w:multiLevelType w:val="hybridMultilevel"/>
    <w:tmpl w:val="1F464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4837FC"/>
    <w:multiLevelType w:val="hybridMultilevel"/>
    <w:tmpl w:val="20C44D4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A65016B"/>
    <w:multiLevelType w:val="hybridMultilevel"/>
    <w:tmpl w:val="03702A9C"/>
    <w:lvl w:ilvl="0" w:tplc="040C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B200B6B"/>
    <w:multiLevelType w:val="hybridMultilevel"/>
    <w:tmpl w:val="5E3A59B2"/>
    <w:lvl w:ilvl="0" w:tplc="E332840E">
      <w:start w:val="1"/>
      <w:numFmt w:val="decimal"/>
      <w:lvlText w:val="%1-"/>
      <w:lvlJc w:val="left"/>
      <w:pPr>
        <w:tabs>
          <w:tab w:val="num" w:pos="1157"/>
        </w:tabs>
        <w:ind w:left="1157" w:hanging="795"/>
      </w:pPr>
      <w:rPr>
        <w:rFonts w:cs="Times New Roman" w:hint="cs"/>
      </w:rPr>
    </w:lvl>
    <w:lvl w:ilvl="1" w:tplc="040C0001">
      <w:start w:val="1"/>
      <w:numFmt w:val="bullet"/>
      <w:lvlText w:val=""/>
      <w:lvlJc w:val="left"/>
      <w:pPr>
        <w:tabs>
          <w:tab w:val="num" w:pos="1442"/>
        </w:tabs>
        <w:ind w:left="1442" w:hanging="360"/>
      </w:pPr>
      <w:rPr>
        <w:rFonts w:ascii="Symbol" w:hAnsi="Symbol" w:hint="default"/>
      </w:rPr>
    </w:lvl>
    <w:lvl w:ilvl="2" w:tplc="040C001B">
      <w:start w:val="1"/>
      <w:numFmt w:val="lowerRoman"/>
      <w:lvlText w:val="%3."/>
      <w:lvlJc w:val="right"/>
      <w:pPr>
        <w:tabs>
          <w:tab w:val="num" w:pos="2162"/>
        </w:tabs>
        <w:ind w:left="2162" w:hanging="180"/>
      </w:pPr>
      <w:rPr>
        <w:rFonts w:cs="Times New Roman"/>
      </w:rPr>
    </w:lvl>
    <w:lvl w:ilvl="3" w:tplc="040C000F">
      <w:start w:val="1"/>
      <w:numFmt w:val="decimal"/>
      <w:lvlText w:val="%4."/>
      <w:lvlJc w:val="left"/>
      <w:pPr>
        <w:tabs>
          <w:tab w:val="num" w:pos="2882"/>
        </w:tabs>
        <w:ind w:left="2882" w:hanging="360"/>
      </w:pPr>
      <w:rPr>
        <w:rFonts w:cs="Times New Roman"/>
      </w:rPr>
    </w:lvl>
    <w:lvl w:ilvl="4" w:tplc="040C0019">
      <w:start w:val="1"/>
      <w:numFmt w:val="lowerLetter"/>
      <w:lvlText w:val="%5."/>
      <w:lvlJc w:val="left"/>
      <w:pPr>
        <w:tabs>
          <w:tab w:val="num" w:pos="3602"/>
        </w:tabs>
        <w:ind w:left="3602" w:hanging="360"/>
      </w:pPr>
      <w:rPr>
        <w:rFonts w:cs="Times New Roman"/>
      </w:rPr>
    </w:lvl>
    <w:lvl w:ilvl="5" w:tplc="040C001B">
      <w:start w:val="1"/>
      <w:numFmt w:val="lowerRoman"/>
      <w:lvlText w:val="%6."/>
      <w:lvlJc w:val="right"/>
      <w:pPr>
        <w:tabs>
          <w:tab w:val="num" w:pos="4322"/>
        </w:tabs>
        <w:ind w:left="4322" w:hanging="180"/>
      </w:pPr>
      <w:rPr>
        <w:rFonts w:cs="Times New Roman"/>
      </w:rPr>
    </w:lvl>
    <w:lvl w:ilvl="6" w:tplc="040C000F">
      <w:start w:val="1"/>
      <w:numFmt w:val="decimal"/>
      <w:lvlText w:val="%7."/>
      <w:lvlJc w:val="left"/>
      <w:pPr>
        <w:tabs>
          <w:tab w:val="num" w:pos="5042"/>
        </w:tabs>
        <w:ind w:left="5042" w:hanging="360"/>
      </w:pPr>
      <w:rPr>
        <w:rFonts w:cs="Times New Roman"/>
      </w:rPr>
    </w:lvl>
    <w:lvl w:ilvl="7" w:tplc="040C0019">
      <w:start w:val="1"/>
      <w:numFmt w:val="lowerLetter"/>
      <w:lvlText w:val="%8."/>
      <w:lvlJc w:val="left"/>
      <w:pPr>
        <w:tabs>
          <w:tab w:val="num" w:pos="5762"/>
        </w:tabs>
        <w:ind w:left="5762" w:hanging="360"/>
      </w:pPr>
      <w:rPr>
        <w:rFonts w:cs="Times New Roman"/>
      </w:rPr>
    </w:lvl>
    <w:lvl w:ilvl="8" w:tplc="040C001B">
      <w:start w:val="1"/>
      <w:numFmt w:val="lowerRoman"/>
      <w:lvlText w:val="%9."/>
      <w:lvlJc w:val="right"/>
      <w:pPr>
        <w:tabs>
          <w:tab w:val="num" w:pos="6482"/>
        </w:tabs>
        <w:ind w:left="6482" w:hanging="180"/>
      </w:pPr>
      <w:rPr>
        <w:rFonts w:cs="Times New Roman"/>
      </w:rPr>
    </w:lvl>
  </w:abstractNum>
  <w:abstractNum w:abstractNumId="12">
    <w:nsid w:val="0B5E566F"/>
    <w:multiLevelType w:val="hybridMultilevel"/>
    <w:tmpl w:val="379CD0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C04354E"/>
    <w:multiLevelType w:val="hybridMultilevel"/>
    <w:tmpl w:val="052E2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CBB01DA"/>
    <w:multiLevelType w:val="hybridMultilevel"/>
    <w:tmpl w:val="8F2038E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0DAE0E62"/>
    <w:multiLevelType w:val="hybridMultilevel"/>
    <w:tmpl w:val="E174DF0E"/>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026262D"/>
    <w:multiLevelType w:val="hybridMultilevel"/>
    <w:tmpl w:val="773EE9E4"/>
    <w:lvl w:ilvl="0" w:tplc="040C0001">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hint="default"/>
      </w:rPr>
    </w:lvl>
    <w:lvl w:ilvl="2" w:tplc="040C0005">
      <w:start w:val="1"/>
      <w:numFmt w:val="bullet"/>
      <w:lvlText w:val=""/>
      <w:lvlJc w:val="left"/>
      <w:pPr>
        <w:tabs>
          <w:tab w:val="num" w:pos="2340"/>
        </w:tabs>
        <w:ind w:left="2340" w:hanging="360"/>
      </w:pPr>
      <w:rPr>
        <w:rFonts w:ascii="Wingdings" w:hAnsi="Wingdings" w:hint="default"/>
      </w:rPr>
    </w:lvl>
    <w:lvl w:ilvl="3" w:tplc="040C0001">
      <w:start w:val="1"/>
      <w:numFmt w:val="bullet"/>
      <w:lvlText w:val=""/>
      <w:lvlJc w:val="left"/>
      <w:pPr>
        <w:tabs>
          <w:tab w:val="num" w:pos="3060"/>
        </w:tabs>
        <w:ind w:left="3060" w:hanging="360"/>
      </w:pPr>
      <w:rPr>
        <w:rFonts w:ascii="Symbol" w:hAnsi="Symbol" w:hint="default"/>
      </w:rPr>
    </w:lvl>
    <w:lvl w:ilvl="4" w:tplc="040C0003">
      <w:start w:val="1"/>
      <w:numFmt w:val="bullet"/>
      <w:lvlText w:val="o"/>
      <w:lvlJc w:val="left"/>
      <w:pPr>
        <w:tabs>
          <w:tab w:val="num" w:pos="3780"/>
        </w:tabs>
        <w:ind w:left="3780" w:hanging="360"/>
      </w:pPr>
      <w:rPr>
        <w:rFonts w:ascii="Courier New" w:hAnsi="Courier New" w:hint="default"/>
      </w:rPr>
    </w:lvl>
    <w:lvl w:ilvl="5" w:tplc="040C0005">
      <w:start w:val="1"/>
      <w:numFmt w:val="bullet"/>
      <w:lvlText w:val=""/>
      <w:lvlJc w:val="left"/>
      <w:pPr>
        <w:tabs>
          <w:tab w:val="num" w:pos="4500"/>
        </w:tabs>
        <w:ind w:left="4500" w:hanging="360"/>
      </w:pPr>
      <w:rPr>
        <w:rFonts w:ascii="Wingdings" w:hAnsi="Wingdings" w:hint="default"/>
      </w:rPr>
    </w:lvl>
    <w:lvl w:ilvl="6" w:tplc="040C0001">
      <w:start w:val="1"/>
      <w:numFmt w:val="bullet"/>
      <w:lvlText w:val=""/>
      <w:lvlJc w:val="left"/>
      <w:pPr>
        <w:tabs>
          <w:tab w:val="num" w:pos="5220"/>
        </w:tabs>
        <w:ind w:left="5220" w:hanging="360"/>
      </w:pPr>
      <w:rPr>
        <w:rFonts w:ascii="Symbol" w:hAnsi="Symbol" w:hint="default"/>
      </w:rPr>
    </w:lvl>
    <w:lvl w:ilvl="7" w:tplc="040C0003">
      <w:start w:val="1"/>
      <w:numFmt w:val="bullet"/>
      <w:lvlText w:val="o"/>
      <w:lvlJc w:val="left"/>
      <w:pPr>
        <w:tabs>
          <w:tab w:val="num" w:pos="5940"/>
        </w:tabs>
        <w:ind w:left="5940" w:hanging="360"/>
      </w:pPr>
      <w:rPr>
        <w:rFonts w:ascii="Courier New" w:hAnsi="Courier New" w:hint="default"/>
      </w:rPr>
    </w:lvl>
    <w:lvl w:ilvl="8" w:tplc="040C0005">
      <w:start w:val="1"/>
      <w:numFmt w:val="bullet"/>
      <w:lvlText w:val=""/>
      <w:lvlJc w:val="left"/>
      <w:pPr>
        <w:tabs>
          <w:tab w:val="num" w:pos="6660"/>
        </w:tabs>
        <w:ind w:left="6660" w:hanging="360"/>
      </w:pPr>
      <w:rPr>
        <w:rFonts w:ascii="Wingdings" w:hAnsi="Wingdings" w:hint="default"/>
      </w:rPr>
    </w:lvl>
  </w:abstractNum>
  <w:abstractNum w:abstractNumId="17">
    <w:nsid w:val="107472A5"/>
    <w:multiLevelType w:val="hybridMultilevel"/>
    <w:tmpl w:val="BF9AF1AE"/>
    <w:lvl w:ilvl="0" w:tplc="31DA0930">
      <w:start w:val="14"/>
      <w:numFmt w:val="bullet"/>
      <w:lvlText w:val="-"/>
      <w:lvlJc w:val="left"/>
      <w:pPr>
        <w:tabs>
          <w:tab w:val="num" w:pos="1069"/>
        </w:tabs>
        <w:ind w:left="1069" w:hanging="360"/>
      </w:pPr>
      <w:rPr>
        <w:rFonts w:ascii="Times New Roman" w:eastAsia="Times New Roman" w:hAnsi="Times New Roman" w:cs="Times New Roman" w:hint="default"/>
        <w:lang w:bidi="ar-SA"/>
      </w:rPr>
    </w:lvl>
    <w:lvl w:ilvl="1" w:tplc="A3428484">
      <w:start w:val="1"/>
      <w:numFmt w:val="bullet"/>
      <w:lvlText w:val=""/>
      <w:lvlJc w:val="left"/>
      <w:pPr>
        <w:tabs>
          <w:tab w:val="num" w:pos="927"/>
        </w:tabs>
        <w:ind w:left="927"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nsid w:val="11215959"/>
    <w:multiLevelType w:val="hybridMultilevel"/>
    <w:tmpl w:val="FEACD80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1A05E5E"/>
    <w:multiLevelType w:val="hybridMultilevel"/>
    <w:tmpl w:val="C25E3354"/>
    <w:lvl w:ilvl="0" w:tplc="6B62E934">
      <w:numFmt w:val="none"/>
      <w:lvlText w:val=""/>
      <w:lvlJc w:val="left"/>
      <w:pPr>
        <w:tabs>
          <w:tab w:val="num" w:pos="397"/>
        </w:tabs>
        <w:ind w:left="57" w:firstLine="0"/>
      </w:pPr>
      <w:rPr>
        <w:rFonts w:hint="default"/>
      </w:rPr>
    </w:lvl>
    <w:lvl w:ilvl="1" w:tplc="24CAC52C">
      <w:start w:val="2"/>
      <w:numFmt w:val="bullet"/>
      <w:lvlText w:val=""/>
      <w:lvlJc w:val="left"/>
      <w:pPr>
        <w:tabs>
          <w:tab w:val="num" w:pos="1080"/>
        </w:tabs>
        <w:ind w:left="108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35C5860"/>
    <w:multiLevelType w:val="hybridMultilevel"/>
    <w:tmpl w:val="3D78A2C0"/>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45A789E"/>
    <w:multiLevelType w:val="hybridMultilevel"/>
    <w:tmpl w:val="C8E829A6"/>
    <w:lvl w:ilvl="0" w:tplc="481CA5E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CB1D54"/>
    <w:multiLevelType w:val="hybridMultilevel"/>
    <w:tmpl w:val="24AAF78A"/>
    <w:lvl w:ilvl="0" w:tplc="2CAC266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1A3E7A50"/>
    <w:multiLevelType w:val="hybridMultilevel"/>
    <w:tmpl w:val="A3F814E0"/>
    <w:lvl w:ilvl="0" w:tplc="B0F67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8033F2"/>
    <w:multiLevelType w:val="hybridMultilevel"/>
    <w:tmpl w:val="FBE6333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1CFE0021"/>
    <w:multiLevelType w:val="hybridMultilevel"/>
    <w:tmpl w:val="33F4A772"/>
    <w:lvl w:ilvl="0" w:tplc="EDD821A6">
      <w:start w:val="2"/>
      <w:numFmt w:val="bullet"/>
      <w:lvlText w:val=""/>
      <w:lvlJc w:val="left"/>
      <w:pPr>
        <w:tabs>
          <w:tab w:val="num" w:pos="180"/>
        </w:tabs>
        <w:ind w:left="180" w:firstLine="0"/>
      </w:pPr>
      <w:rPr>
        <w:rFonts w:ascii="Wingdings" w:hAnsi="Wingdings" w:hint="default"/>
      </w:rPr>
    </w:lvl>
    <w:lvl w:ilvl="1" w:tplc="8C6A4BD6">
      <w:start w:val="2"/>
      <w:numFmt w:val="bullet"/>
      <w:lvlText w:val=""/>
      <w:lvlJc w:val="left"/>
      <w:pPr>
        <w:tabs>
          <w:tab w:val="num" w:pos="0"/>
        </w:tabs>
        <w:ind w:left="0" w:firstLine="0"/>
      </w:pPr>
      <w:rPr>
        <w:rFonts w:ascii="Symbol" w:hAnsi="Symbol" w:hint="default"/>
      </w:rPr>
    </w:lvl>
    <w:lvl w:ilvl="2" w:tplc="9BC69A18">
      <w:start w:val="2"/>
      <w:numFmt w:val="bullet"/>
      <w:lvlText w:val=""/>
      <w:lvlJc w:val="left"/>
      <w:pPr>
        <w:tabs>
          <w:tab w:val="num" w:pos="0"/>
        </w:tabs>
        <w:ind w:left="0" w:firstLine="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6">
    <w:nsid w:val="1DFD3989"/>
    <w:multiLevelType w:val="hybridMultilevel"/>
    <w:tmpl w:val="DF1A706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1F2B636A"/>
    <w:multiLevelType w:val="hybridMultilevel"/>
    <w:tmpl w:val="30E6360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217D003A"/>
    <w:multiLevelType w:val="hybridMultilevel"/>
    <w:tmpl w:val="B72CA036"/>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21EC1FBC"/>
    <w:multiLevelType w:val="hybridMultilevel"/>
    <w:tmpl w:val="4D4AA5F4"/>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0">
    <w:nsid w:val="22C10A20"/>
    <w:multiLevelType w:val="hybridMultilevel"/>
    <w:tmpl w:val="9A7E4E6A"/>
    <w:lvl w:ilvl="0" w:tplc="040C0005">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74F48BB"/>
    <w:multiLevelType w:val="hybridMultilevel"/>
    <w:tmpl w:val="5AC25DEA"/>
    <w:lvl w:ilvl="0" w:tplc="8FDEC840">
      <w:start w:val="2"/>
      <w:numFmt w:val="bullet"/>
      <w:lvlText w:val="-"/>
      <w:lvlJc w:val="left"/>
      <w:pPr>
        <w:tabs>
          <w:tab w:val="num" w:pos="720"/>
        </w:tabs>
        <w:ind w:left="720" w:hanging="360"/>
      </w:pPr>
      <w:rPr>
        <w:rFonts w:ascii="Times New Roman" w:eastAsia="Times New Roman" w:hAnsi="Times New Roman" w:cs="Times New Roman" w:hint="default"/>
      </w:rPr>
    </w:lvl>
    <w:lvl w:ilvl="1" w:tplc="EDD821A6">
      <w:start w:val="2"/>
      <w:numFmt w:val="bullet"/>
      <w:lvlText w:val=""/>
      <w:lvlJc w:val="left"/>
      <w:pPr>
        <w:tabs>
          <w:tab w:val="num" w:pos="0"/>
        </w:tabs>
        <w:ind w:left="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7AB7C66"/>
    <w:multiLevelType w:val="hybridMultilevel"/>
    <w:tmpl w:val="90B04046"/>
    <w:lvl w:ilvl="0" w:tplc="759445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F029F3"/>
    <w:multiLevelType w:val="hybridMultilevel"/>
    <w:tmpl w:val="FC5A9FF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4">
    <w:nsid w:val="29D334F2"/>
    <w:multiLevelType w:val="hybridMultilevel"/>
    <w:tmpl w:val="F1D41A88"/>
    <w:lvl w:ilvl="0" w:tplc="318E8AAA">
      <w:start w:val="1"/>
      <w:numFmt w:val="decimal"/>
      <w:lvlText w:val="(%1)"/>
      <w:lvlJc w:val="left"/>
      <w:pPr>
        <w:tabs>
          <w:tab w:val="num" w:pos="360"/>
        </w:tabs>
        <w:ind w:left="360" w:hanging="360"/>
      </w:pPr>
      <w:rPr>
        <w:rFonts w:hint="default"/>
        <w:lang w:val="en-U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2A6B046C"/>
    <w:multiLevelType w:val="hybridMultilevel"/>
    <w:tmpl w:val="A54834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2B8F351C"/>
    <w:multiLevelType w:val="hybridMultilevel"/>
    <w:tmpl w:val="86527426"/>
    <w:lvl w:ilvl="0" w:tplc="13062EE0">
      <w:start w:val="8"/>
      <w:numFmt w:val="bullet"/>
      <w:lvlText w:val="-"/>
      <w:lvlJc w:val="left"/>
      <w:pPr>
        <w:tabs>
          <w:tab w:val="num" w:pos="1500"/>
        </w:tabs>
        <w:ind w:left="1500" w:hanging="360"/>
      </w:pPr>
      <w:rPr>
        <w:rFonts w:ascii="Times New Roman" w:eastAsia="Times New Roman" w:hAnsi="Times New Roman" w:cs="Traditional Arabic" w:hint="default"/>
      </w:rPr>
    </w:lvl>
    <w:lvl w:ilvl="1" w:tplc="04090003" w:tentative="1">
      <w:start w:val="1"/>
      <w:numFmt w:val="bullet"/>
      <w:lvlText w:val="o"/>
      <w:lvlJc w:val="left"/>
      <w:pPr>
        <w:tabs>
          <w:tab w:val="num" w:pos="1511"/>
        </w:tabs>
        <w:ind w:left="1511" w:hanging="360"/>
      </w:pPr>
      <w:rPr>
        <w:rFonts w:ascii="Courier New" w:hAnsi="Courier New" w:cs="Courier New" w:hint="default"/>
      </w:rPr>
    </w:lvl>
    <w:lvl w:ilvl="2" w:tplc="04090005" w:tentative="1">
      <w:start w:val="1"/>
      <w:numFmt w:val="bullet"/>
      <w:lvlText w:val=""/>
      <w:lvlJc w:val="left"/>
      <w:pPr>
        <w:tabs>
          <w:tab w:val="num" w:pos="2231"/>
        </w:tabs>
        <w:ind w:left="2231" w:hanging="360"/>
      </w:pPr>
      <w:rPr>
        <w:rFonts w:ascii="Wingdings" w:hAnsi="Wingdings" w:hint="default"/>
      </w:rPr>
    </w:lvl>
    <w:lvl w:ilvl="3" w:tplc="04090001" w:tentative="1">
      <w:start w:val="1"/>
      <w:numFmt w:val="bullet"/>
      <w:lvlText w:val=""/>
      <w:lvlJc w:val="left"/>
      <w:pPr>
        <w:tabs>
          <w:tab w:val="num" w:pos="2951"/>
        </w:tabs>
        <w:ind w:left="2951" w:hanging="360"/>
      </w:pPr>
      <w:rPr>
        <w:rFonts w:ascii="Symbol" w:hAnsi="Symbol" w:hint="default"/>
      </w:rPr>
    </w:lvl>
    <w:lvl w:ilvl="4" w:tplc="04090003" w:tentative="1">
      <w:start w:val="1"/>
      <w:numFmt w:val="bullet"/>
      <w:lvlText w:val="o"/>
      <w:lvlJc w:val="left"/>
      <w:pPr>
        <w:tabs>
          <w:tab w:val="num" w:pos="3671"/>
        </w:tabs>
        <w:ind w:left="3671" w:hanging="360"/>
      </w:pPr>
      <w:rPr>
        <w:rFonts w:ascii="Courier New" w:hAnsi="Courier New" w:cs="Courier New" w:hint="default"/>
      </w:rPr>
    </w:lvl>
    <w:lvl w:ilvl="5" w:tplc="04090005" w:tentative="1">
      <w:start w:val="1"/>
      <w:numFmt w:val="bullet"/>
      <w:lvlText w:val=""/>
      <w:lvlJc w:val="left"/>
      <w:pPr>
        <w:tabs>
          <w:tab w:val="num" w:pos="4391"/>
        </w:tabs>
        <w:ind w:left="4391" w:hanging="360"/>
      </w:pPr>
      <w:rPr>
        <w:rFonts w:ascii="Wingdings" w:hAnsi="Wingdings" w:hint="default"/>
      </w:rPr>
    </w:lvl>
    <w:lvl w:ilvl="6" w:tplc="04090001" w:tentative="1">
      <w:start w:val="1"/>
      <w:numFmt w:val="bullet"/>
      <w:lvlText w:val=""/>
      <w:lvlJc w:val="left"/>
      <w:pPr>
        <w:tabs>
          <w:tab w:val="num" w:pos="5111"/>
        </w:tabs>
        <w:ind w:left="5111" w:hanging="360"/>
      </w:pPr>
      <w:rPr>
        <w:rFonts w:ascii="Symbol" w:hAnsi="Symbol" w:hint="default"/>
      </w:rPr>
    </w:lvl>
    <w:lvl w:ilvl="7" w:tplc="04090003" w:tentative="1">
      <w:start w:val="1"/>
      <w:numFmt w:val="bullet"/>
      <w:lvlText w:val="o"/>
      <w:lvlJc w:val="left"/>
      <w:pPr>
        <w:tabs>
          <w:tab w:val="num" w:pos="5831"/>
        </w:tabs>
        <w:ind w:left="5831" w:hanging="360"/>
      </w:pPr>
      <w:rPr>
        <w:rFonts w:ascii="Courier New" w:hAnsi="Courier New" w:cs="Courier New" w:hint="default"/>
      </w:rPr>
    </w:lvl>
    <w:lvl w:ilvl="8" w:tplc="04090005" w:tentative="1">
      <w:start w:val="1"/>
      <w:numFmt w:val="bullet"/>
      <w:lvlText w:val=""/>
      <w:lvlJc w:val="left"/>
      <w:pPr>
        <w:tabs>
          <w:tab w:val="num" w:pos="6551"/>
        </w:tabs>
        <w:ind w:left="6551" w:hanging="360"/>
      </w:pPr>
      <w:rPr>
        <w:rFonts w:ascii="Wingdings" w:hAnsi="Wingdings" w:hint="default"/>
      </w:rPr>
    </w:lvl>
  </w:abstractNum>
  <w:abstractNum w:abstractNumId="37">
    <w:nsid w:val="2BD82940"/>
    <w:multiLevelType w:val="hybridMultilevel"/>
    <w:tmpl w:val="5D063542"/>
    <w:lvl w:ilvl="0" w:tplc="8A626A40">
      <w:start w:val="1"/>
      <w:numFmt w:val="decimal"/>
      <w:lvlText w:val="%1."/>
      <w:lvlJc w:val="left"/>
      <w:pPr>
        <w:ind w:left="360" w:hanging="36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CF9778B"/>
    <w:multiLevelType w:val="hybridMultilevel"/>
    <w:tmpl w:val="AA4A80F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2D5839A8"/>
    <w:multiLevelType w:val="hybridMultilevel"/>
    <w:tmpl w:val="CFEC43BC"/>
    <w:lvl w:ilvl="0" w:tplc="CDD63626">
      <w:start w:val="1"/>
      <w:numFmt w:val="arabicAlph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2D8D3ACE"/>
    <w:multiLevelType w:val="hybridMultilevel"/>
    <w:tmpl w:val="656AF9CC"/>
    <w:lvl w:ilvl="0" w:tplc="5E3ED044">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2E855C04"/>
    <w:multiLevelType w:val="hybridMultilevel"/>
    <w:tmpl w:val="AA12F19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FA330F0"/>
    <w:multiLevelType w:val="hybridMultilevel"/>
    <w:tmpl w:val="235E575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311F23FC"/>
    <w:multiLevelType w:val="hybridMultilevel"/>
    <w:tmpl w:val="58B6D6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31677403"/>
    <w:multiLevelType w:val="hybridMultilevel"/>
    <w:tmpl w:val="EF924A8C"/>
    <w:lvl w:ilvl="0" w:tplc="040C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319724B9"/>
    <w:multiLevelType w:val="hybridMultilevel"/>
    <w:tmpl w:val="3258DA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nsid w:val="31CE6E67"/>
    <w:multiLevelType w:val="hybridMultilevel"/>
    <w:tmpl w:val="85489B7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3220218D"/>
    <w:multiLevelType w:val="hybridMultilevel"/>
    <w:tmpl w:val="F4006552"/>
    <w:lvl w:ilvl="0" w:tplc="EF18FFB8">
      <w:start w:val="1"/>
      <w:numFmt w:val="arabicAlpha"/>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332417F4"/>
    <w:multiLevelType w:val="hybridMultilevel"/>
    <w:tmpl w:val="2BC2397C"/>
    <w:lvl w:ilvl="0" w:tplc="040C0005">
      <w:start w:val="1"/>
      <w:numFmt w:val="bullet"/>
      <w:lvlText w:val=""/>
      <w:lvlJc w:val="left"/>
      <w:pPr>
        <w:tabs>
          <w:tab w:val="num" w:pos="1428"/>
        </w:tabs>
        <w:ind w:left="1428" w:hanging="360"/>
      </w:pPr>
      <w:rPr>
        <w:rFonts w:ascii="Wingdings" w:hAnsi="Wingdings" w:hint="default"/>
      </w:rPr>
    </w:lvl>
    <w:lvl w:ilvl="1" w:tplc="6D0827DE">
      <w:start w:val="1"/>
      <w:numFmt w:val="bullet"/>
      <w:lvlText w:val="-"/>
      <w:lvlJc w:val="left"/>
      <w:pPr>
        <w:tabs>
          <w:tab w:val="num" w:pos="2148"/>
        </w:tabs>
        <w:ind w:left="2148" w:hanging="360"/>
      </w:pPr>
      <w:rPr>
        <w:rFonts w:ascii="Times New Roman" w:eastAsia="Times New Roman" w:hAnsi="Times New Roman" w:hint="default"/>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49">
    <w:nsid w:val="34736394"/>
    <w:multiLevelType w:val="hybridMultilevel"/>
    <w:tmpl w:val="8BD4ED9E"/>
    <w:lvl w:ilvl="0" w:tplc="46BE3FE0">
      <w:numFmt w:val="bullet"/>
      <w:lvlText w:val="-"/>
      <w:lvlJc w:val="left"/>
      <w:pPr>
        <w:ind w:left="360" w:hanging="360"/>
      </w:pPr>
      <w:rPr>
        <w:rFonts w:ascii="Calibri" w:eastAsia="Calibri" w:hAnsi="Calibri" w:cs="Traditional Arabic" w:hint="default"/>
        <w:color w:val="auto"/>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37742946"/>
    <w:multiLevelType w:val="hybridMultilevel"/>
    <w:tmpl w:val="6ED41FBE"/>
    <w:lvl w:ilvl="0" w:tplc="5E3ED044">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nsid w:val="37A860D6"/>
    <w:multiLevelType w:val="hybridMultilevel"/>
    <w:tmpl w:val="BAECA712"/>
    <w:lvl w:ilvl="0" w:tplc="CD5CED80">
      <w:start w:val="1"/>
      <w:numFmt w:val="bullet"/>
      <w:lvlText w:val=""/>
      <w:lvlJc w:val="left"/>
      <w:pPr>
        <w:ind w:left="360" w:hanging="360"/>
      </w:pPr>
      <w:rPr>
        <w:rFonts w:ascii="Wingdings" w:hAnsi="Wingdings" w:hint="default"/>
        <w:sz w:val="20"/>
        <w:szCs w:val="20"/>
        <w:lang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3A19026D"/>
    <w:multiLevelType w:val="hybridMultilevel"/>
    <w:tmpl w:val="5BC4014A"/>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3AAC0F52"/>
    <w:multiLevelType w:val="hybridMultilevel"/>
    <w:tmpl w:val="CB76E282"/>
    <w:lvl w:ilvl="0" w:tplc="87649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B545455"/>
    <w:multiLevelType w:val="hybridMultilevel"/>
    <w:tmpl w:val="0556270C"/>
    <w:lvl w:ilvl="0" w:tplc="6CBCFAE6">
      <w:start w:val="1"/>
      <w:numFmt w:val="bullet"/>
      <w:lvlText w:val=""/>
      <w:lvlJc w:val="left"/>
      <w:pPr>
        <w:ind w:left="720" w:hanging="360"/>
      </w:pPr>
      <w:rPr>
        <w:rFonts w:ascii="Wingdings" w:hAnsi="Wingdings" w:hint="default"/>
        <w:lang w:bidi="ar-DZ"/>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E3655E0"/>
    <w:multiLevelType w:val="hybridMultilevel"/>
    <w:tmpl w:val="6942A54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3E8C5014"/>
    <w:multiLevelType w:val="hybridMultilevel"/>
    <w:tmpl w:val="CA18A7F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7">
    <w:nsid w:val="3F3A4925"/>
    <w:multiLevelType w:val="hybridMultilevel"/>
    <w:tmpl w:val="128E2C5A"/>
    <w:lvl w:ilvl="0" w:tplc="805E36D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40D740AF"/>
    <w:multiLevelType w:val="hybridMultilevel"/>
    <w:tmpl w:val="B9BE4692"/>
    <w:lvl w:ilvl="0" w:tplc="A8A69516">
      <w:start w:val="1"/>
      <w:numFmt w:val="arabicAlpha"/>
      <w:lvlText w:val="%1-"/>
      <w:lvlJc w:val="left"/>
      <w:pPr>
        <w:ind w:left="360" w:hanging="360"/>
      </w:pPr>
      <w:rPr>
        <w:rFonts w:hint="default"/>
        <w:b/>
        <w:bCs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9">
    <w:nsid w:val="433516D3"/>
    <w:multiLevelType w:val="hybridMultilevel"/>
    <w:tmpl w:val="9F8C627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nsid w:val="44B94056"/>
    <w:multiLevelType w:val="hybridMultilevel"/>
    <w:tmpl w:val="1D440728"/>
    <w:lvl w:ilvl="0" w:tplc="079084F4">
      <w:start w:val="1"/>
      <w:numFmt w:val="bullet"/>
      <w:lvlText w:val=""/>
      <w:lvlJc w:val="left"/>
      <w:pPr>
        <w:ind w:left="360" w:hanging="360"/>
      </w:pPr>
      <w:rPr>
        <w:rFonts w:ascii="Wingdings" w:hAnsi="Wingdings"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1">
    <w:nsid w:val="45505CFA"/>
    <w:multiLevelType w:val="hybridMultilevel"/>
    <w:tmpl w:val="C83EAFE0"/>
    <w:lvl w:ilvl="0" w:tplc="9238DF24">
      <w:start w:val="4"/>
      <w:numFmt w:val="bullet"/>
      <w:lvlText w:val="-"/>
      <w:lvlJc w:val="left"/>
      <w:pPr>
        <w:ind w:left="501" w:hanging="360"/>
      </w:pPr>
      <w:rPr>
        <w:rFonts w:ascii="Calibri" w:eastAsia="Calibri" w:hAnsi="Calibri" w:cs="Traditional Arabic" w:hint="default"/>
        <w:sz w:val="24"/>
        <w:szCs w:val="24"/>
        <w:lang w:bidi="ar-DZ"/>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62">
    <w:nsid w:val="467532B8"/>
    <w:multiLevelType w:val="hybridMultilevel"/>
    <w:tmpl w:val="1F322E1C"/>
    <w:lvl w:ilvl="0" w:tplc="5E3ED044">
      <w:start w:val="1"/>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479D0B78"/>
    <w:multiLevelType w:val="hybridMultilevel"/>
    <w:tmpl w:val="FC46C6BE"/>
    <w:lvl w:ilvl="0" w:tplc="05A6F794">
      <w:start w:val="1"/>
      <w:numFmt w:val="decimalZero"/>
      <w:lvlText w:val="%1)"/>
      <w:lvlJc w:val="left"/>
      <w:pPr>
        <w:tabs>
          <w:tab w:val="num" w:pos="644"/>
        </w:tabs>
        <w:ind w:left="644" w:hanging="360"/>
      </w:pPr>
      <w:rPr>
        <w:rFonts w:hint="default"/>
        <w:b/>
        <w:bCs/>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nsid w:val="49784F93"/>
    <w:multiLevelType w:val="hybridMultilevel"/>
    <w:tmpl w:val="1444B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49C95DBF"/>
    <w:multiLevelType w:val="hybridMultilevel"/>
    <w:tmpl w:val="4D029BF6"/>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4AB24757"/>
    <w:multiLevelType w:val="hybridMultilevel"/>
    <w:tmpl w:val="20083292"/>
    <w:lvl w:ilvl="0" w:tplc="7596927A">
      <w:start w:val="4"/>
      <w:numFmt w:val="bullet"/>
      <w:lvlText w:val="-"/>
      <w:lvlJc w:val="left"/>
      <w:pPr>
        <w:ind w:left="360" w:hanging="360"/>
      </w:pPr>
      <w:rPr>
        <w:rFonts w:ascii="Calibri" w:eastAsia="Calibri" w:hAnsi="Calibri" w:cs="Traditional Arabic"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7">
    <w:nsid w:val="4AFE3E2F"/>
    <w:multiLevelType w:val="hybridMultilevel"/>
    <w:tmpl w:val="C3F415D8"/>
    <w:lvl w:ilvl="0" w:tplc="040C0001">
      <w:start w:val="1"/>
      <w:numFmt w:val="bullet"/>
      <w:lvlText w:val=""/>
      <w:lvlJc w:val="left"/>
      <w:pPr>
        <w:tabs>
          <w:tab w:val="num" w:pos="720"/>
        </w:tabs>
        <w:ind w:left="720" w:hanging="360"/>
      </w:pPr>
      <w:rPr>
        <w:rFonts w:ascii="Symbol" w:hAnsi="Symbol" w:hint="default"/>
        <w:b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8">
    <w:nsid w:val="4CC60774"/>
    <w:multiLevelType w:val="hybridMultilevel"/>
    <w:tmpl w:val="5AC81FB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9">
    <w:nsid w:val="4CD01C24"/>
    <w:multiLevelType w:val="hybridMultilevel"/>
    <w:tmpl w:val="14DA69B6"/>
    <w:lvl w:ilvl="0" w:tplc="2C842D1E">
      <w:start w:val="100"/>
      <w:numFmt w:val="bullet"/>
      <w:lvlText w:val="-"/>
      <w:lvlJc w:val="left"/>
      <w:pPr>
        <w:ind w:left="1778" w:hanging="360"/>
      </w:pPr>
      <w:rPr>
        <w:rFonts w:ascii="Arabic Transparent" w:eastAsia="Calibri" w:hAnsi="Arabic Transparent"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EBC3750"/>
    <w:multiLevelType w:val="hybridMultilevel"/>
    <w:tmpl w:val="768E86EC"/>
    <w:lvl w:ilvl="0" w:tplc="BAFCCDFA">
      <w:start w:val="1"/>
      <w:numFmt w:val="arabicAlpha"/>
      <w:lvlText w:val="%1-"/>
      <w:lvlJc w:val="left"/>
      <w:pPr>
        <w:tabs>
          <w:tab w:val="num" w:pos="360"/>
        </w:tabs>
        <w:ind w:left="360" w:hanging="360"/>
      </w:pPr>
      <w:rPr>
        <w:rFonts w:cs="Times New Roman" w:hint="default"/>
        <w:b/>
        <w:sz w:val="2"/>
        <w:szCs w:val="24"/>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71">
    <w:nsid w:val="4EF43D06"/>
    <w:multiLevelType w:val="hybridMultilevel"/>
    <w:tmpl w:val="C420845A"/>
    <w:lvl w:ilvl="0" w:tplc="35E29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1718D1"/>
    <w:multiLevelType w:val="hybridMultilevel"/>
    <w:tmpl w:val="F6061038"/>
    <w:lvl w:ilvl="0" w:tplc="8E6EA812">
      <w:start w:val="1"/>
      <w:numFmt w:val="bullet"/>
      <w:lvlText w:val=""/>
      <w:lvlJc w:val="left"/>
      <w:pPr>
        <w:ind w:left="720" w:hanging="360"/>
      </w:pPr>
      <w:rPr>
        <w:rFonts w:ascii="Symbol" w:hAnsi="Symbol" w:hint="default"/>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527771E2"/>
    <w:multiLevelType w:val="hybridMultilevel"/>
    <w:tmpl w:val="DE78612E"/>
    <w:lvl w:ilvl="0" w:tplc="901A9DDE">
      <w:start w:val="1"/>
      <w:numFmt w:val="decimal"/>
      <w:lvlText w:val="%1."/>
      <w:lvlJc w:val="left"/>
      <w:pPr>
        <w:ind w:left="720" w:hanging="360"/>
      </w:pPr>
      <w:rPr>
        <w:rFonts w:ascii="Times New Roman" w:hAnsi="Times New Roman" w:cs="Times New Roman" w:hint="default"/>
        <w:b w:val="0"/>
        <w:bCs w:val="0"/>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540161F6"/>
    <w:multiLevelType w:val="hybridMultilevel"/>
    <w:tmpl w:val="CCA2FFA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5">
    <w:nsid w:val="54482491"/>
    <w:multiLevelType w:val="hybridMultilevel"/>
    <w:tmpl w:val="30E634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6">
    <w:nsid w:val="546577ED"/>
    <w:multiLevelType w:val="hybridMultilevel"/>
    <w:tmpl w:val="21B0AF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7">
    <w:nsid w:val="5704722B"/>
    <w:multiLevelType w:val="hybridMultilevel"/>
    <w:tmpl w:val="39DADC0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8">
    <w:nsid w:val="57E818DF"/>
    <w:multiLevelType w:val="hybridMultilevel"/>
    <w:tmpl w:val="EFD42780"/>
    <w:lvl w:ilvl="0" w:tplc="DCAA103E">
      <w:start w:val="1"/>
      <w:numFmt w:val="decimal"/>
      <w:lvlText w:val="%1-"/>
      <w:lvlJc w:val="left"/>
      <w:pPr>
        <w:ind w:left="360" w:hanging="360"/>
      </w:pPr>
      <w:rPr>
        <w:rFonts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9">
    <w:nsid w:val="58520C66"/>
    <w:multiLevelType w:val="hybridMultilevel"/>
    <w:tmpl w:val="0540A8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594C76E4"/>
    <w:multiLevelType w:val="hybridMultilevel"/>
    <w:tmpl w:val="94CE12B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5A855AB6"/>
    <w:multiLevelType w:val="hybridMultilevel"/>
    <w:tmpl w:val="A366F7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B732346"/>
    <w:multiLevelType w:val="hybridMultilevel"/>
    <w:tmpl w:val="BC6CF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BA0565B"/>
    <w:multiLevelType w:val="hybridMultilevel"/>
    <w:tmpl w:val="921805FA"/>
    <w:lvl w:ilvl="0" w:tplc="AEEE63D8">
      <w:start w:val="1"/>
      <w:numFmt w:val="decimal"/>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BE765BA"/>
    <w:multiLevelType w:val="hybridMultilevel"/>
    <w:tmpl w:val="D674D26C"/>
    <w:lvl w:ilvl="0" w:tplc="040C0005">
      <w:start w:val="1"/>
      <w:numFmt w:val="bullet"/>
      <w:lvlText w:val=""/>
      <w:lvlJc w:val="left"/>
      <w:pPr>
        <w:tabs>
          <w:tab w:val="num" w:pos="1428"/>
        </w:tabs>
        <w:ind w:left="1428" w:hanging="360"/>
      </w:pPr>
      <w:rPr>
        <w:rFonts w:ascii="Wingdings" w:hAnsi="Wingdings" w:hint="default"/>
      </w:rPr>
    </w:lvl>
    <w:lvl w:ilvl="1" w:tplc="6D0827DE">
      <w:start w:val="1"/>
      <w:numFmt w:val="bullet"/>
      <w:lvlText w:val="-"/>
      <w:lvlJc w:val="left"/>
      <w:pPr>
        <w:tabs>
          <w:tab w:val="num" w:pos="2148"/>
        </w:tabs>
        <w:ind w:left="2148" w:hanging="360"/>
      </w:pPr>
      <w:rPr>
        <w:rFonts w:ascii="Times New Roman" w:eastAsia="Times New Roman" w:hAnsi="Times New Roman" w:hint="default"/>
      </w:rPr>
    </w:lvl>
    <w:lvl w:ilvl="2" w:tplc="040C001B">
      <w:start w:val="1"/>
      <w:numFmt w:val="lowerRoman"/>
      <w:lvlText w:val="%3."/>
      <w:lvlJc w:val="right"/>
      <w:pPr>
        <w:tabs>
          <w:tab w:val="num" w:pos="2868"/>
        </w:tabs>
        <w:ind w:left="2868" w:hanging="180"/>
      </w:pPr>
      <w:rPr>
        <w:rFonts w:cs="Times New Roman"/>
      </w:rPr>
    </w:lvl>
    <w:lvl w:ilvl="3" w:tplc="040C000F">
      <w:start w:val="1"/>
      <w:numFmt w:val="decimal"/>
      <w:lvlText w:val="%4."/>
      <w:lvlJc w:val="left"/>
      <w:pPr>
        <w:tabs>
          <w:tab w:val="num" w:pos="3588"/>
        </w:tabs>
        <w:ind w:left="3588" w:hanging="360"/>
      </w:pPr>
      <w:rPr>
        <w:rFonts w:cs="Times New Roman"/>
      </w:rPr>
    </w:lvl>
    <w:lvl w:ilvl="4" w:tplc="040C0019">
      <w:start w:val="1"/>
      <w:numFmt w:val="lowerLetter"/>
      <w:lvlText w:val="%5."/>
      <w:lvlJc w:val="left"/>
      <w:pPr>
        <w:tabs>
          <w:tab w:val="num" w:pos="4308"/>
        </w:tabs>
        <w:ind w:left="4308" w:hanging="360"/>
      </w:pPr>
      <w:rPr>
        <w:rFonts w:cs="Times New Roman"/>
      </w:rPr>
    </w:lvl>
    <w:lvl w:ilvl="5" w:tplc="040C001B">
      <w:start w:val="1"/>
      <w:numFmt w:val="lowerRoman"/>
      <w:lvlText w:val="%6."/>
      <w:lvlJc w:val="right"/>
      <w:pPr>
        <w:tabs>
          <w:tab w:val="num" w:pos="5028"/>
        </w:tabs>
        <w:ind w:left="5028" w:hanging="180"/>
      </w:pPr>
      <w:rPr>
        <w:rFonts w:cs="Times New Roman"/>
      </w:rPr>
    </w:lvl>
    <w:lvl w:ilvl="6" w:tplc="040C000F">
      <w:start w:val="1"/>
      <w:numFmt w:val="decimal"/>
      <w:lvlText w:val="%7."/>
      <w:lvlJc w:val="left"/>
      <w:pPr>
        <w:tabs>
          <w:tab w:val="num" w:pos="5748"/>
        </w:tabs>
        <w:ind w:left="5748" w:hanging="360"/>
      </w:pPr>
      <w:rPr>
        <w:rFonts w:cs="Times New Roman"/>
      </w:rPr>
    </w:lvl>
    <w:lvl w:ilvl="7" w:tplc="040C0019">
      <w:start w:val="1"/>
      <w:numFmt w:val="lowerLetter"/>
      <w:lvlText w:val="%8."/>
      <w:lvlJc w:val="left"/>
      <w:pPr>
        <w:tabs>
          <w:tab w:val="num" w:pos="6468"/>
        </w:tabs>
        <w:ind w:left="6468" w:hanging="360"/>
      </w:pPr>
      <w:rPr>
        <w:rFonts w:cs="Times New Roman"/>
      </w:rPr>
    </w:lvl>
    <w:lvl w:ilvl="8" w:tplc="040C001B">
      <w:start w:val="1"/>
      <w:numFmt w:val="lowerRoman"/>
      <w:lvlText w:val="%9."/>
      <w:lvlJc w:val="right"/>
      <w:pPr>
        <w:tabs>
          <w:tab w:val="num" w:pos="7188"/>
        </w:tabs>
        <w:ind w:left="7188" w:hanging="180"/>
      </w:pPr>
      <w:rPr>
        <w:rFonts w:cs="Times New Roman"/>
      </w:rPr>
    </w:lvl>
  </w:abstractNum>
  <w:abstractNum w:abstractNumId="85">
    <w:nsid w:val="5C672255"/>
    <w:multiLevelType w:val="multilevel"/>
    <w:tmpl w:val="7910BBD4"/>
    <w:lvl w:ilvl="0">
      <w:start w:val="1"/>
      <w:numFmt w:val="decimal"/>
      <w:lvlText w:val="%1"/>
      <w:lvlJc w:val="left"/>
      <w:pPr>
        <w:ind w:left="435" w:hanging="435"/>
      </w:pPr>
      <w:rPr>
        <w:rFonts w:hint="default"/>
      </w:rPr>
    </w:lvl>
    <w:lvl w:ilvl="1">
      <w:start w:val="1"/>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571" w:hanging="1080"/>
      </w:pPr>
      <w:rPr>
        <w:rFonts w:hint="default"/>
      </w:rPr>
    </w:lvl>
    <w:lvl w:ilvl="8">
      <w:start w:val="1"/>
      <w:numFmt w:val="decimal"/>
      <w:lvlText w:val="%1-%2-%3.%4.%5.%6.%7.%8.%9"/>
      <w:lvlJc w:val="left"/>
      <w:pPr>
        <w:ind w:left="3144" w:hanging="1440"/>
      </w:pPr>
      <w:rPr>
        <w:rFonts w:hint="default"/>
      </w:rPr>
    </w:lvl>
  </w:abstractNum>
  <w:abstractNum w:abstractNumId="86">
    <w:nsid w:val="5D2363A8"/>
    <w:multiLevelType w:val="hybridMultilevel"/>
    <w:tmpl w:val="E6B445D0"/>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7">
    <w:nsid w:val="5D961F6C"/>
    <w:multiLevelType w:val="hybridMultilevel"/>
    <w:tmpl w:val="30BE49E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nsid w:val="5ECC0BA7"/>
    <w:multiLevelType w:val="hybridMultilevel"/>
    <w:tmpl w:val="47FE5A56"/>
    <w:lvl w:ilvl="0" w:tplc="2BCA670A">
      <w:start w:val="1"/>
      <w:numFmt w:val="bullet"/>
      <w:lvlText w:val=""/>
      <w:lvlJc w:val="left"/>
      <w:pPr>
        <w:tabs>
          <w:tab w:val="num" w:pos="360"/>
        </w:tabs>
        <w:ind w:left="360" w:hanging="360"/>
      </w:pPr>
      <w:rPr>
        <w:rFonts w:ascii="Symbol" w:eastAsia="Times New Roman" w:hAnsi="Symbol" w:cs="Times New Roman" w:hint="default"/>
        <w:lang w:bidi="ar-SA"/>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89">
    <w:nsid w:val="5F4229A1"/>
    <w:multiLevelType w:val="hybridMultilevel"/>
    <w:tmpl w:val="E6144434"/>
    <w:lvl w:ilvl="0" w:tplc="CC36C5EE">
      <w:start w:val="2"/>
      <w:numFmt w:val="decimal"/>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0">
    <w:nsid w:val="60ED28B7"/>
    <w:multiLevelType w:val="hybridMultilevel"/>
    <w:tmpl w:val="2550BEA8"/>
    <w:lvl w:ilvl="0" w:tplc="4758773E">
      <w:start w:val="1"/>
      <w:numFmt w:val="bullet"/>
      <w:lvlText w:val="-"/>
      <w:lvlJc w:val="left"/>
      <w:pPr>
        <w:tabs>
          <w:tab w:val="num" w:pos="720"/>
        </w:tabs>
        <w:ind w:left="720" w:hanging="360"/>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614F5A48"/>
    <w:multiLevelType w:val="hybridMultilevel"/>
    <w:tmpl w:val="B04855E0"/>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2">
    <w:nsid w:val="62B802BB"/>
    <w:multiLevelType w:val="hybridMultilevel"/>
    <w:tmpl w:val="DCE25A0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3">
    <w:nsid w:val="64DE540B"/>
    <w:multiLevelType w:val="hybridMultilevel"/>
    <w:tmpl w:val="F7C26F56"/>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4">
    <w:nsid w:val="653C7FF6"/>
    <w:multiLevelType w:val="hybridMultilevel"/>
    <w:tmpl w:val="890CFB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59A11D4"/>
    <w:multiLevelType w:val="hybridMultilevel"/>
    <w:tmpl w:val="47B8AC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661D34FC"/>
    <w:multiLevelType w:val="hybridMultilevel"/>
    <w:tmpl w:val="CA40756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7">
    <w:nsid w:val="671E31E9"/>
    <w:multiLevelType w:val="hybridMultilevel"/>
    <w:tmpl w:val="9D4849EC"/>
    <w:lvl w:ilvl="0" w:tplc="4A7E5498">
      <w:start w:val="1"/>
      <w:numFmt w:val="bullet"/>
      <w:lvlText w:val=""/>
      <w:lvlJc w:val="left"/>
      <w:pPr>
        <w:ind w:left="501" w:hanging="360"/>
      </w:pPr>
      <w:rPr>
        <w:rFonts w:ascii="Wingdings" w:hAnsi="Wingdings" w:hint="default"/>
        <w:sz w:val="22"/>
        <w:szCs w:val="22"/>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8">
    <w:nsid w:val="68E72AB9"/>
    <w:multiLevelType w:val="hybridMultilevel"/>
    <w:tmpl w:val="4BE4FF4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9">
    <w:nsid w:val="69BD4293"/>
    <w:multiLevelType w:val="hybridMultilevel"/>
    <w:tmpl w:val="AC2452A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nsid w:val="6C4141A2"/>
    <w:multiLevelType w:val="hybridMultilevel"/>
    <w:tmpl w:val="4448DA3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nsid w:val="6D220AEB"/>
    <w:multiLevelType w:val="hybridMultilevel"/>
    <w:tmpl w:val="2C12031A"/>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2">
    <w:nsid w:val="6DF63F0D"/>
    <w:multiLevelType w:val="hybridMultilevel"/>
    <w:tmpl w:val="3D72A21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3">
    <w:nsid w:val="6E631C62"/>
    <w:multiLevelType w:val="hybridMultilevel"/>
    <w:tmpl w:val="FECEBE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4">
    <w:nsid w:val="6EF33622"/>
    <w:multiLevelType w:val="hybridMultilevel"/>
    <w:tmpl w:val="06AA294A"/>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5">
    <w:nsid w:val="72C25826"/>
    <w:multiLevelType w:val="hybridMultilevel"/>
    <w:tmpl w:val="DFB022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4900500"/>
    <w:multiLevelType w:val="hybridMultilevel"/>
    <w:tmpl w:val="00E246A4"/>
    <w:lvl w:ilvl="0" w:tplc="E676E8D0">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74BD533C"/>
    <w:multiLevelType w:val="hybridMultilevel"/>
    <w:tmpl w:val="C3A65FA2"/>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76073145"/>
    <w:multiLevelType w:val="hybridMultilevel"/>
    <w:tmpl w:val="A3BCDFA8"/>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79AE646D"/>
    <w:multiLevelType w:val="hybridMultilevel"/>
    <w:tmpl w:val="4CE09098"/>
    <w:lvl w:ilvl="0" w:tplc="892CFDFA">
      <w:start w:val="1"/>
      <w:numFmt w:val="arabicAlpha"/>
      <w:lvlText w:val="%1-"/>
      <w:lvlJc w:val="left"/>
      <w:pPr>
        <w:ind w:left="720" w:hanging="360"/>
      </w:pPr>
      <w:rPr>
        <w:rFonts w:hint="default"/>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A9331FA"/>
    <w:multiLevelType w:val="hybridMultilevel"/>
    <w:tmpl w:val="0F9AC45C"/>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1">
    <w:nsid w:val="7AAB53E9"/>
    <w:multiLevelType w:val="hybridMultilevel"/>
    <w:tmpl w:val="886896F6"/>
    <w:lvl w:ilvl="0" w:tplc="43B4D2C6">
      <w:start w:val="3"/>
      <w:numFmt w:val="bullet"/>
      <w:lvlText w:val="-"/>
      <w:lvlJc w:val="left"/>
      <w:pPr>
        <w:tabs>
          <w:tab w:val="num" w:pos="1050"/>
        </w:tabs>
        <w:ind w:left="1050" w:hanging="69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7D3818BA"/>
    <w:multiLevelType w:val="hybridMultilevel"/>
    <w:tmpl w:val="53DEEAA8"/>
    <w:lvl w:ilvl="0" w:tplc="DF460364">
      <w:start w:val="1"/>
      <w:numFmt w:val="decimal"/>
      <w:lvlText w:val="%1-"/>
      <w:lvlJc w:val="left"/>
      <w:pPr>
        <w:ind w:left="644" w:hanging="360"/>
      </w:pPr>
      <w:rPr>
        <w:rFonts w:hint="default"/>
        <w:b/>
        <w:bCs/>
        <w:sz w:val="16"/>
        <w:szCs w:val="1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7E833A31"/>
    <w:multiLevelType w:val="hybridMultilevel"/>
    <w:tmpl w:val="3C68E220"/>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7E9A37F8"/>
    <w:multiLevelType w:val="hybridMultilevel"/>
    <w:tmpl w:val="A51A4EFA"/>
    <w:lvl w:ilvl="0" w:tplc="627EDDF6">
      <w:start w:val="1"/>
      <w:numFmt w:val="decimal"/>
      <w:lvlText w:val="%1)"/>
      <w:lvlJc w:val="left"/>
      <w:pPr>
        <w:ind w:left="501" w:hanging="360"/>
      </w:pPr>
      <w:rPr>
        <w:sz w:val="20"/>
        <w:szCs w:val="20"/>
      </w:r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num w:numId="1">
    <w:abstractNumId w:val="111"/>
  </w:num>
  <w:num w:numId="2">
    <w:abstractNumId w:val="25"/>
  </w:num>
  <w:num w:numId="3">
    <w:abstractNumId w:val="13"/>
  </w:num>
  <w:num w:numId="4">
    <w:abstractNumId w:val="31"/>
  </w:num>
  <w:num w:numId="5">
    <w:abstractNumId w:val="19"/>
  </w:num>
  <w:num w:numId="6">
    <w:abstractNumId w:val="3"/>
  </w:num>
  <w:num w:numId="7">
    <w:abstractNumId w:val="82"/>
  </w:num>
  <w:num w:numId="8">
    <w:abstractNumId w:val="58"/>
  </w:num>
  <w:num w:numId="9">
    <w:abstractNumId w:val="112"/>
  </w:num>
  <w:num w:numId="10">
    <w:abstractNumId w:val="34"/>
  </w:num>
  <w:num w:numId="11">
    <w:abstractNumId w:val="5"/>
  </w:num>
  <w:num w:numId="12">
    <w:abstractNumId w:val="39"/>
  </w:num>
  <w:num w:numId="13">
    <w:abstractNumId w:val="29"/>
  </w:num>
  <w:num w:numId="14">
    <w:abstractNumId w:val="76"/>
  </w:num>
  <w:num w:numId="15">
    <w:abstractNumId w:val="75"/>
  </w:num>
  <w:num w:numId="16">
    <w:abstractNumId w:val="1"/>
  </w:num>
  <w:num w:numId="17">
    <w:abstractNumId w:val="99"/>
  </w:num>
  <w:num w:numId="18">
    <w:abstractNumId w:val="92"/>
  </w:num>
  <w:num w:numId="19">
    <w:abstractNumId w:val="104"/>
  </w:num>
  <w:num w:numId="20">
    <w:abstractNumId w:val="101"/>
  </w:num>
  <w:num w:numId="21">
    <w:abstractNumId w:val="74"/>
  </w:num>
  <w:num w:numId="22">
    <w:abstractNumId w:val="77"/>
  </w:num>
  <w:num w:numId="23">
    <w:abstractNumId w:val="110"/>
  </w:num>
  <w:num w:numId="24">
    <w:abstractNumId w:val="20"/>
  </w:num>
  <w:num w:numId="25">
    <w:abstractNumId w:val="100"/>
  </w:num>
  <w:num w:numId="26">
    <w:abstractNumId w:val="27"/>
  </w:num>
  <w:num w:numId="27">
    <w:abstractNumId w:val="96"/>
  </w:num>
  <w:num w:numId="28">
    <w:abstractNumId w:val="108"/>
  </w:num>
  <w:num w:numId="29">
    <w:abstractNumId w:val="7"/>
  </w:num>
  <w:num w:numId="30">
    <w:abstractNumId w:val="59"/>
  </w:num>
  <w:num w:numId="31">
    <w:abstractNumId w:val="56"/>
  </w:num>
  <w:num w:numId="32">
    <w:abstractNumId w:val="65"/>
  </w:num>
  <w:num w:numId="33">
    <w:abstractNumId w:val="93"/>
  </w:num>
  <w:num w:numId="34">
    <w:abstractNumId w:val="15"/>
  </w:num>
  <w:num w:numId="35">
    <w:abstractNumId w:val="42"/>
  </w:num>
  <w:num w:numId="36">
    <w:abstractNumId w:val="52"/>
  </w:num>
  <w:num w:numId="37">
    <w:abstractNumId w:val="113"/>
  </w:num>
  <w:num w:numId="38">
    <w:abstractNumId w:val="98"/>
  </w:num>
  <w:num w:numId="39">
    <w:abstractNumId w:val="87"/>
  </w:num>
  <w:num w:numId="40">
    <w:abstractNumId w:val="68"/>
  </w:num>
  <w:num w:numId="41">
    <w:abstractNumId w:val="9"/>
  </w:num>
  <w:num w:numId="42">
    <w:abstractNumId w:val="18"/>
  </w:num>
  <w:num w:numId="43">
    <w:abstractNumId w:val="38"/>
  </w:num>
  <w:num w:numId="44">
    <w:abstractNumId w:val="86"/>
  </w:num>
  <w:num w:numId="45">
    <w:abstractNumId w:val="91"/>
  </w:num>
  <w:num w:numId="46">
    <w:abstractNumId w:val="28"/>
  </w:num>
  <w:num w:numId="47">
    <w:abstractNumId w:val="41"/>
  </w:num>
  <w:num w:numId="48">
    <w:abstractNumId w:val="24"/>
  </w:num>
  <w:num w:numId="49">
    <w:abstractNumId w:val="107"/>
  </w:num>
  <w:num w:numId="50">
    <w:abstractNumId w:val="80"/>
  </w:num>
  <w:num w:numId="51">
    <w:abstractNumId w:val="14"/>
  </w:num>
  <w:num w:numId="52">
    <w:abstractNumId w:val="46"/>
  </w:num>
  <w:num w:numId="53">
    <w:abstractNumId w:val="26"/>
  </w:num>
  <w:num w:numId="54">
    <w:abstractNumId w:val="43"/>
  </w:num>
  <w:num w:numId="55">
    <w:abstractNumId w:val="103"/>
  </w:num>
  <w:num w:numId="56">
    <w:abstractNumId w:val="102"/>
  </w:num>
  <w:num w:numId="57">
    <w:abstractNumId w:val="55"/>
  </w:num>
  <w:num w:numId="58">
    <w:abstractNumId w:val="12"/>
  </w:num>
  <w:num w:numId="59">
    <w:abstractNumId w:val="36"/>
  </w:num>
  <w:num w:numId="60">
    <w:abstractNumId w:val="83"/>
  </w:num>
  <w:num w:numId="61">
    <w:abstractNumId w:val="72"/>
  </w:num>
  <w:num w:numId="62">
    <w:abstractNumId w:val="73"/>
  </w:num>
  <w:num w:numId="63">
    <w:abstractNumId w:val="37"/>
  </w:num>
  <w:num w:numId="64">
    <w:abstractNumId w:val="11"/>
  </w:num>
  <w:num w:numId="65">
    <w:abstractNumId w:val="48"/>
  </w:num>
  <w:num w:numId="66">
    <w:abstractNumId w:val="84"/>
  </w:num>
  <w:num w:numId="67">
    <w:abstractNumId w:val="67"/>
  </w:num>
  <w:num w:numId="68">
    <w:abstractNumId w:val="44"/>
  </w:num>
  <w:num w:numId="69">
    <w:abstractNumId w:val="16"/>
  </w:num>
  <w:num w:numId="70">
    <w:abstractNumId w:val="70"/>
  </w:num>
  <w:num w:numId="71">
    <w:abstractNumId w:val="10"/>
  </w:num>
  <w:num w:numId="72">
    <w:abstractNumId w:val="90"/>
  </w:num>
  <w:num w:numId="73">
    <w:abstractNumId w:val="106"/>
  </w:num>
  <w:num w:numId="74">
    <w:abstractNumId w:val="22"/>
  </w:num>
  <w:num w:numId="75">
    <w:abstractNumId w:val="78"/>
  </w:num>
  <w:num w:numId="76">
    <w:abstractNumId w:val="51"/>
  </w:num>
  <w:num w:numId="77">
    <w:abstractNumId w:val="60"/>
  </w:num>
  <w:num w:numId="78">
    <w:abstractNumId w:val="97"/>
  </w:num>
  <w:num w:numId="79">
    <w:abstractNumId w:val="61"/>
  </w:num>
  <w:num w:numId="80">
    <w:abstractNumId w:val="30"/>
  </w:num>
  <w:num w:numId="81">
    <w:abstractNumId w:val="6"/>
  </w:num>
  <w:num w:numId="82">
    <w:abstractNumId w:val="66"/>
  </w:num>
  <w:num w:numId="83">
    <w:abstractNumId w:val="49"/>
  </w:num>
  <w:num w:numId="84">
    <w:abstractNumId w:val="17"/>
  </w:num>
  <w:num w:numId="85">
    <w:abstractNumId w:val="114"/>
  </w:num>
  <w:num w:numId="86">
    <w:abstractNumId w:val="85"/>
  </w:num>
  <w:num w:numId="87">
    <w:abstractNumId w:val="88"/>
  </w:num>
  <w:num w:numId="88">
    <w:abstractNumId w:val="63"/>
  </w:num>
  <w:num w:numId="89">
    <w:abstractNumId w:val="47"/>
  </w:num>
  <w:num w:numId="90">
    <w:abstractNumId w:val="4"/>
  </w:num>
  <w:num w:numId="91">
    <w:abstractNumId w:val="50"/>
  </w:num>
  <w:num w:numId="92">
    <w:abstractNumId w:val="64"/>
  </w:num>
  <w:num w:numId="93">
    <w:abstractNumId w:val="40"/>
  </w:num>
  <w:num w:numId="94">
    <w:abstractNumId w:val="62"/>
  </w:num>
  <w:num w:numId="95">
    <w:abstractNumId w:val="2"/>
  </w:num>
  <w:num w:numId="96">
    <w:abstractNumId w:val="45"/>
  </w:num>
  <w:num w:numId="97">
    <w:abstractNumId w:val="35"/>
  </w:num>
  <w:num w:numId="98">
    <w:abstractNumId w:val="0"/>
  </w:num>
  <w:num w:numId="99">
    <w:abstractNumId w:val="54"/>
  </w:num>
  <w:num w:numId="100">
    <w:abstractNumId w:val="94"/>
  </w:num>
  <w:num w:numId="101">
    <w:abstractNumId w:val="79"/>
  </w:num>
  <w:num w:numId="102">
    <w:abstractNumId w:val="109"/>
  </w:num>
  <w:num w:numId="103">
    <w:abstractNumId w:val="8"/>
  </w:num>
  <w:num w:numId="104">
    <w:abstractNumId w:val="71"/>
  </w:num>
  <w:num w:numId="105">
    <w:abstractNumId w:val="32"/>
  </w:num>
  <w:num w:numId="106">
    <w:abstractNumId w:val="23"/>
  </w:num>
  <w:num w:numId="107">
    <w:abstractNumId w:val="21"/>
  </w:num>
  <w:num w:numId="108">
    <w:abstractNumId w:val="89"/>
  </w:num>
  <w:num w:numId="109">
    <w:abstractNumId w:val="69"/>
  </w:num>
  <w:num w:numId="110">
    <w:abstractNumId w:val="53"/>
  </w:num>
  <w:num w:numId="111">
    <w:abstractNumId w:val="57"/>
  </w:num>
  <w:num w:numId="112">
    <w:abstractNumId w:val="95"/>
  </w:num>
  <w:num w:numId="113">
    <w:abstractNumId w:val="33"/>
  </w:num>
  <w:num w:numId="114">
    <w:abstractNumId w:val="105"/>
  </w:num>
  <w:num w:numId="115">
    <w:abstractNumId w:val="8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06991"/>
    <w:rsid w:val="00004478"/>
    <w:rsid w:val="00005A87"/>
    <w:rsid w:val="00006F4E"/>
    <w:rsid w:val="00013381"/>
    <w:rsid w:val="00013712"/>
    <w:rsid w:val="00014915"/>
    <w:rsid w:val="00015C75"/>
    <w:rsid w:val="00021751"/>
    <w:rsid w:val="0002374A"/>
    <w:rsid w:val="00023CC7"/>
    <w:rsid w:val="00033A4A"/>
    <w:rsid w:val="00036566"/>
    <w:rsid w:val="000418B7"/>
    <w:rsid w:val="00041D14"/>
    <w:rsid w:val="00045214"/>
    <w:rsid w:val="00050565"/>
    <w:rsid w:val="00050929"/>
    <w:rsid w:val="000556FC"/>
    <w:rsid w:val="0005754C"/>
    <w:rsid w:val="000609D1"/>
    <w:rsid w:val="00064006"/>
    <w:rsid w:val="000661AB"/>
    <w:rsid w:val="00066CFE"/>
    <w:rsid w:val="00072B27"/>
    <w:rsid w:val="00075D17"/>
    <w:rsid w:val="000772A4"/>
    <w:rsid w:val="00093247"/>
    <w:rsid w:val="000A3B5E"/>
    <w:rsid w:val="000B0BD4"/>
    <w:rsid w:val="000B1976"/>
    <w:rsid w:val="000B33B1"/>
    <w:rsid w:val="000B58D9"/>
    <w:rsid w:val="000B6BE3"/>
    <w:rsid w:val="000B711B"/>
    <w:rsid w:val="000C5377"/>
    <w:rsid w:val="000C69C9"/>
    <w:rsid w:val="000D0937"/>
    <w:rsid w:val="000D14C3"/>
    <w:rsid w:val="000E0626"/>
    <w:rsid w:val="000E15F5"/>
    <w:rsid w:val="000E300D"/>
    <w:rsid w:val="000E3CF4"/>
    <w:rsid w:val="000E43A2"/>
    <w:rsid w:val="000E664B"/>
    <w:rsid w:val="000F49DC"/>
    <w:rsid w:val="000F4CC1"/>
    <w:rsid w:val="000F6EA4"/>
    <w:rsid w:val="00102AC1"/>
    <w:rsid w:val="00114591"/>
    <w:rsid w:val="00116A71"/>
    <w:rsid w:val="0012155C"/>
    <w:rsid w:val="001231EE"/>
    <w:rsid w:val="00124FE9"/>
    <w:rsid w:val="00131217"/>
    <w:rsid w:val="00132335"/>
    <w:rsid w:val="001324C9"/>
    <w:rsid w:val="00133D84"/>
    <w:rsid w:val="00134EF8"/>
    <w:rsid w:val="00136CB9"/>
    <w:rsid w:val="001421A1"/>
    <w:rsid w:val="0014466A"/>
    <w:rsid w:val="001474C4"/>
    <w:rsid w:val="0015117A"/>
    <w:rsid w:val="00161B18"/>
    <w:rsid w:val="00172FF6"/>
    <w:rsid w:val="00177274"/>
    <w:rsid w:val="00182D50"/>
    <w:rsid w:val="00183C63"/>
    <w:rsid w:val="00197D64"/>
    <w:rsid w:val="001A1B0F"/>
    <w:rsid w:val="001A4156"/>
    <w:rsid w:val="001A62AE"/>
    <w:rsid w:val="001A6B92"/>
    <w:rsid w:val="001B3F18"/>
    <w:rsid w:val="001C1B21"/>
    <w:rsid w:val="001D354A"/>
    <w:rsid w:val="001D5FF5"/>
    <w:rsid w:val="001E0793"/>
    <w:rsid w:val="001E3976"/>
    <w:rsid w:val="001E447C"/>
    <w:rsid w:val="00204FDF"/>
    <w:rsid w:val="00213E68"/>
    <w:rsid w:val="00215546"/>
    <w:rsid w:val="002177A0"/>
    <w:rsid w:val="00220E4C"/>
    <w:rsid w:val="00221A9C"/>
    <w:rsid w:val="002221BB"/>
    <w:rsid w:val="00225B33"/>
    <w:rsid w:val="00227D6E"/>
    <w:rsid w:val="00232D52"/>
    <w:rsid w:val="00234D1E"/>
    <w:rsid w:val="002436D7"/>
    <w:rsid w:val="00251542"/>
    <w:rsid w:val="00254299"/>
    <w:rsid w:val="00256661"/>
    <w:rsid w:val="00257EF7"/>
    <w:rsid w:val="00260DDF"/>
    <w:rsid w:val="00261255"/>
    <w:rsid w:val="00264882"/>
    <w:rsid w:val="002675B4"/>
    <w:rsid w:val="00270391"/>
    <w:rsid w:val="002848FC"/>
    <w:rsid w:val="0029166B"/>
    <w:rsid w:val="002918C3"/>
    <w:rsid w:val="002A2357"/>
    <w:rsid w:val="002A56E7"/>
    <w:rsid w:val="002B771A"/>
    <w:rsid w:val="002B7BBB"/>
    <w:rsid w:val="002C636D"/>
    <w:rsid w:val="002D35E8"/>
    <w:rsid w:val="002E1C76"/>
    <w:rsid w:val="002E2346"/>
    <w:rsid w:val="002E395C"/>
    <w:rsid w:val="002E4C1A"/>
    <w:rsid w:val="002E53F1"/>
    <w:rsid w:val="002F2EB8"/>
    <w:rsid w:val="002F652D"/>
    <w:rsid w:val="00303215"/>
    <w:rsid w:val="00303A4D"/>
    <w:rsid w:val="00304E3A"/>
    <w:rsid w:val="00306532"/>
    <w:rsid w:val="00311858"/>
    <w:rsid w:val="0032348F"/>
    <w:rsid w:val="003242A1"/>
    <w:rsid w:val="00331A51"/>
    <w:rsid w:val="00336C6E"/>
    <w:rsid w:val="00340C37"/>
    <w:rsid w:val="00340E52"/>
    <w:rsid w:val="00341672"/>
    <w:rsid w:val="003468AE"/>
    <w:rsid w:val="00350215"/>
    <w:rsid w:val="00353CB4"/>
    <w:rsid w:val="003624D5"/>
    <w:rsid w:val="00364E7E"/>
    <w:rsid w:val="00367637"/>
    <w:rsid w:val="003726F2"/>
    <w:rsid w:val="00381EFB"/>
    <w:rsid w:val="00386E98"/>
    <w:rsid w:val="003926F3"/>
    <w:rsid w:val="003944AD"/>
    <w:rsid w:val="00394BCF"/>
    <w:rsid w:val="003A5DB6"/>
    <w:rsid w:val="003A7A9D"/>
    <w:rsid w:val="003B1062"/>
    <w:rsid w:val="003B2B3C"/>
    <w:rsid w:val="003C111A"/>
    <w:rsid w:val="003C3B61"/>
    <w:rsid w:val="003C4D48"/>
    <w:rsid w:val="003C6F3D"/>
    <w:rsid w:val="003C7E02"/>
    <w:rsid w:val="003D3725"/>
    <w:rsid w:val="003D4B1B"/>
    <w:rsid w:val="003E09CB"/>
    <w:rsid w:val="003E2F11"/>
    <w:rsid w:val="003E4FD7"/>
    <w:rsid w:val="003E5B49"/>
    <w:rsid w:val="003F16DE"/>
    <w:rsid w:val="003F2C6B"/>
    <w:rsid w:val="00402D6C"/>
    <w:rsid w:val="00405BF9"/>
    <w:rsid w:val="004063CB"/>
    <w:rsid w:val="004204D3"/>
    <w:rsid w:val="00421121"/>
    <w:rsid w:val="004254FD"/>
    <w:rsid w:val="00426E32"/>
    <w:rsid w:val="0043020C"/>
    <w:rsid w:val="00434623"/>
    <w:rsid w:val="00434E13"/>
    <w:rsid w:val="004358D4"/>
    <w:rsid w:val="004427D9"/>
    <w:rsid w:val="0044522D"/>
    <w:rsid w:val="00446D7D"/>
    <w:rsid w:val="004509F3"/>
    <w:rsid w:val="004515A4"/>
    <w:rsid w:val="00456535"/>
    <w:rsid w:val="00457A75"/>
    <w:rsid w:val="00460AF2"/>
    <w:rsid w:val="00477406"/>
    <w:rsid w:val="00481B06"/>
    <w:rsid w:val="004828CC"/>
    <w:rsid w:val="00491192"/>
    <w:rsid w:val="00496D1F"/>
    <w:rsid w:val="00497C00"/>
    <w:rsid w:val="004A10FB"/>
    <w:rsid w:val="004A3873"/>
    <w:rsid w:val="004A4B8C"/>
    <w:rsid w:val="004A53A8"/>
    <w:rsid w:val="004A5923"/>
    <w:rsid w:val="004A6770"/>
    <w:rsid w:val="004B0B8F"/>
    <w:rsid w:val="004B4D8A"/>
    <w:rsid w:val="004B4E9A"/>
    <w:rsid w:val="004C0290"/>
    <w:rsid w:val="004C2AD4"/>
    <w:rsid w:val="004C3B4E"/>
    <w:rsid w:val="004C53B3"/>
    <w:rsid w:val="004C65A6"/>
    <w:rsid w:val="004D2847"/>
    <w:rsid w:val="004D3C41"/>
    <w:rsid w:val="004D622E"/>
    <w:rsid w:val="004E25F8"/>
    <w:rsid w:val="004F12F5"/>
    <w:rsid w:val="004F7F4F"/>
    <w:rsid w:val="00500F82"/>
    <w:rsid w:val="00504E0C"/>
    <w:rsid w:val="00510BAF"/>
    <w:rsid w:val="00512C4E"/>
    <w:rsid w:val="00513E2F"/>
    <w:rsid w:val="005152EE"/>
    <w:rsid w:val="00516B13"/>
    <w:rsid w:val="00521E21"/>
    <w:rsid w:val="005252D3"/>
    <w:rsid w:val="00525E70"/>
    <w:rsid w:val="0052720D"/>
    <w:rsid w:val="00527890"/>
    <w:rsid w:val="00530BCF"/>
    <w:rsid w:val="00534D59"/>
    <w:rsid w:val="00537AA9"/>
    <w:rsid w:val="005410DC"/>
    <w:rsid w:val="005411FD"/>
    <w:rsid w:val="00561FD9"/>
    <w:rsid w:val="00564648"/>
    <w:rsid w:val="00565AD3"/>
    <w:rsid w:val="0056741D"/>
    <w:rsid w:val="0058503F"/>
    <w:rsid w:val="005900B0"/>
    <w:rsid w:val="00597CA4"/>
    <w:rsid w:val="005A3CF1"/>
    <w:rsid w:val="005A4087"/>
    <w:rsid w:val="005B0583"/>
    <w:rsid w:val="005B3E03"/>
    <w:rsid w:val="005B4074"/>
    <w:rsid w:val="005B470D"/>
    <w:rsid w:val="005B7B8D"/>
    <w:rsid w:val="005C3452"/>
    <w:rsid w:val="005C580F"/>
    <w:rsid w:val="005C5E85"/>
    <w:rsid w:val="005D05AD"/>
    <w:rsid w:val="005D3390"/>
    <w:rsid w:val="005D5620"/>
    <w:rsid w:val="005E15A2"/>
    <w:rsid w:val="005E732F"/>
    <w:rsid w:val="005E7DDE"/>
    <w:rsid w:val="005F56A7"/>
    <w:rsid w:val="0060178B"/>
    <w:rsid w:val="00602C54"/>
    <w:rsid w:val="00603F0B"/>
    <w:rsid w:val="0060592D"/>
    <w:rsid w:val="00607656"/>
    <w:rsid w:val="006102FC"/>
    <w:rsid w:val="006115DF"/>
    <w:rsid w:val="00611760"/>
    <w:rsid w:val="00612008"/>
    <w:rsid w:val="00616C27"/>
    <w:rsid w:val="0062205E"/>
    <w:rsid w:val="00633411"/>
    <w:rsid w:val="0063663C"/>
    <w:rsid w:val="00636691"/>
    <w:rsid w:val="006414E0"/>
    <w:rsid w:val="0065344E"/>
    <w:rsid w:val="006575BB"/>
    <w:rsid w:val="00660080"/>
    <w:rsid w:val="00673605"/>
    <w:rsid w:val="0068088B"/>
    <w:rsid w:val="00685BED"/>
    <w:rsid w:val="00693107"/>
    <w:rsid w:val="006973D3"/>
    <w:rsid w:val="006A1583"/>
    <w:rsid w:val="006A300B"/>
    <w:rsid w:val="006A65EE"/>
    <w:rsid w:val="006A7539"/>
    <w:rsid w:val="006B048D"/>
    <w:rsid w:val="006B1EE3"/>
    <w:rsid w:val="006B27BC"/>
    <w:rsid w:val="006B7D61"/>
    <w:rsid w:val="006C1652"/>
    <w:rsid w:val="006C2A09"/>
    <w:rsid w:val="006C5240"/>
    <w:rsid w:val="006C73A3"/>
    <w:rsid w:val="006D01DC"/>
    <w:rsid w:val="006D30C8"/>
    <w:rsid w:val="006D5858"/>
    <w:rsid w:val="006E170D"/>
    <w:rsid w:val="006E31D0"/>
    <w:rsid w:val="006E7437"/>
    <w:rsid w:val="006F07C6"/>
    <w:rsid w:val="006F1B11"/>
    <w:rsid w:val="007019C6"/>
    <w:rsid w:val="00701C0C"/>
    <w:rsid w:val="00702E2D"/>
    <w:rsid w:val="00704962"/>
    <w:rsid w:val="007103C2"/>
    <w:rsid w:val="0072304E"/>
    <w:rsid w:val="007240A1"/>
    <w:rsid w:val="0072513F"/>
    <w:rsid w:val="007258C6"/>
    <w:rsid w:val="00730BEE"/>
    <w:rsid w:val="00732396"/>
    <w:rsid w:val="00741445"/>
    <w:rsid w:val="00751E22"/>
    <w:rsid w:val="00757629"/>
    <w:rsid w:val="007630CE"/>
    <w:rsid w:val="00763922"/>
    <w:rsid w:val="007639C3"/>
    <w:rsid w:val="00765E02"/>
    <w:rsid w:val="00771FBD"/>
    <w:rsid w:val="007725BE"/>
    <w:rsid w:val="00792CA3"/>
    <w:rsid w:val="00794293"/>
    <w:rsid w:val="00796453"/>
    <w:rsid w:val="00797189"/>
    <w:rsid w:val="00797526"/>
    <w:rsid w:val="00797C58"/>
    <w:rsid w:val="007A1333"/>
    <w:rsid w:val="007A1A6E"/>
    <w:rsid w:val="007A33EE"/>
    <w:rsid w:val="007B10D4"/>
    <w:rsid w:val="007B6E72"/>
    <w:rsid w:val="007B7720"/>
    <w:rsid w:val="007B7A4E"/>
    <w:rsid w:val="007C0042"/>
    <w:rsid w:val="007C2EF3"/>
    <w:rsid w:val="007D0986"/>
    <w:rsid w:val="007D2D55"/>
    <w:rsid w:val="007E3120"/>
    <w:rsid w:val="007E59F2"/>
    <w:rsid w:val="007E77EE"/>
    <w:rsid w:val="007F57FF"/>
    <w:rsid w:val="007F6A57"/>
    <w:rsid w:val="00820455"/>
    <w:rsid w:val="00821C9C"/>
    <w:rsid w:val="00822089"/>
    <w:rsid w:val="008238CC"/>
    <w:rsid w:val="00823D8C"/>
    <w:rsid w:val="00826E42"/>
    <w:rsid w:val="008272DE"/>
    <w:rsid w:val="00830D28"/>
    <w:rsid w:val="00841A31"/>
    <w:rsid w:val="008427EB"/>
    <w:rsid w:val="00856D69"/>
    <w:rsid w:val="00857D4B"/>
    <w:rsid w:val="00860404"/>
    <w:rsid w:val="00862E12"/>
    <w:rsid w:val="0087225B"/>
    <w:rsid w:val="00881E18"/>
    <w:rsid w:val="00885CA5"/>
    <w:rsid w:val="00892893"/>
    <w:rsid w:val="00892CA4"/>
    <w:rsid w:val="008A1234"/>
    <w:rsid w:val="008A4198"/>
    <w:rsid w:val="008A51E2"/>
    <w:rsid w:val="008A7368"/>
    <w:rsid w:val="008B023B"/>
    <w:rsid w:val="008B3C53"/>
    <w:rsid w:val="008B5256"/>
    <w:rsid w:val="008B6B49"/>
    <w:rsid w:val="008C3868"/>
    <w:rsid w:val="008C3FC1"/>
    <w:rsid w:val="008C56F4"/>
    <w:rsid w:val="008C5DAE"/>
    <w:rsid w:val="008D166F"/>
    <w:rsid w:val="008D55F4"/>
    <w:rsid w:val="008D6DBF"/>
    <w:rsid w:val="008E49E4"/>
    <w:rsid w:val="008E62A7"/>
    <w:rsid w:val="008E7148"/>
    <w:rsid w:val="008F2F1D"/>
    <w:rsid w:val="008F4837"/>
    <w:rsid w:val="00900B9A"/>
    <w:rsid w:val="00901AB5"/>
    <w:rsid w:val="009040AB"/>
    <w:rsid w:val="00904C72"/>
    <w:rsid w:val="00916E94"/>
    <w:rsid w:val="00917F28"/>
    <w:rsid w:val="009246B6"/>
    <w:rsid w:val="00924D97"/>
    <w:rsid w:val="00924E26"/>
    <w:rsid w:val="0092735E"/>
    <w:rsid w:val="0093017B"/>
    <w:rsid w:val="00930721"/>
    <w:rsid w:val="00931A54"/>
    <w:rsid w:val="00932305"/>
    <w:rsid w:val="009402CF"/>
    <w:rsid w:val="009427FF"/>
    <w:rsid w:val="00945506"/>
    <w:rsid w:val="00946E0E"/>
    <w:rsid w:val="00946EBC"/>
    <w:rsid w:val="00954357"/>
    <w:rsid w:val="00954BBC"/>
    <w:rsid w:val="0095663E"/>
    <w:rsid w:val="00964B7B"/>
    <w:rsid w:val="00967D64"/>
    <w:rsid w:val="00974A00"/>
    <w:rsid w:val="00974A12"/>
    <w:rsid w:val="0098104B"/>
    <w:rsid w:val="00983362"/>
    <w:rsid w:val="0099068A"/>
    <w:rsid w:val="00995358"/>
    <w:rsid w:val="009C5AF3"/>
    <w:rsid w:val="009C6378"/>
    <w:rsid w:val="009C72C5"/>
    <w:rsid w:val="009D646B"/>
    <w:rsid w:val="009D7B36"/>
    <w:rsid w:val="009E206E"/>
    <w:rsid w:val="009E5342"/>
    <w:rsid w:val="009E6B0A"/>
    <w:rsid w:val="009F1CFE"/>
    <w:rsid w:val="009F678A"/>
    <w:rsid w:val="00A02EA4"/>
    <w:rsid w:val="00A060D9"/>
    <w:rsid w:val="00A0765E"/>
    <w:rsid w:val="00A1288C"/>
    <w:rsid w:val="00A23F16"/>
    <w:rsid w:val="00A240BC"/>
    <w:rsid w:val="00A26431"/>
    <w:rsid w:val="00A270C1"/>
    <w:rsid w:val="00A30382"/>
    <w:rsid w:val="00A3115A"/>
    <w:rsid w:val="00A319AE"/>
    <w:rsid w:val="00A34C65"/>
    <w:rsid w:val="00A43523"/>
    <w:rsid w:val="00A47C4B"/>
    <w:rsid w:val="00A535E0"/>
    <w:rsid w:val="00A54E73"/>
    <w:rsid w:val="00A60A10"/>
    <w:rsid w:val="00A61425"/>
    <w:rsid w:val="00A7108D"/>
    <w:rsid w:val="00A83444"/>
    <w:rsid w:val="00A8604D"/>
    <w:rsid w:val="00A903E6"/>
    <w:rsid w:val="00A9193C"/>
    <w:rsid w:val="00A94075"/>
    <w:rsid w:val="00A978D3"/>
    <w:rsid w:val="00AA1F3F"/>
    <w:rsid w:val="00AB1799"/>
    <w:rsid w:val="00AB5C52"/>
    <w:rsid w:val="00AC2748"/>
    <w:rsid w:val="00AC6337"/>
    <w:rsid w:val="00AC647F"/>
    <w:rsid w:val="00AD4824"/>
    <w:rsid w:val="00AD4C65"/>
    <w:rsid w:val="00AD798D"/>
    <w:rsid w:val="00AE0026"/>
    <w:rsid w:val="00AE09C9"/>
    <w:rsid w:val="00AE28E0"/>
    <w:rsid w:val="00AE4CA9"/>
    <w:rsid w:val="00AE5273"/>
    <w:rsid w:val="00AE6C1C"/>
    <w:rsid w:val="00AF2C4B"/>
    <w:rsid w:val="00B023B7"/>
    <w:rsid w:val="00B023ED"/>
    <w:rsid w:val="00B11712"/>
    <w:rsid w:val="00B12E3F"/>
    <w:rsid w:val="00B22B4D"/>
    <w:rsid w:val="00B2585C"/>
    <w:rsid w:val="00B329D8"/>
    <w:rsid w:val="00B33715"/>
    <w:rsid w:val="00B33859"/>
    <w:rsid w:val="00B3555C"/>
    <w:rsid w:val="00B36A49"/>
    <w:rsid w:val="00B41825"/>
    <w:rsid w:val="00B4780C"/>
    <w:rsid w:val="00B47E15"/>
    <w:rsid w:val="00B500BB"/>
    <w:rsid w:val="00B52A5A"/>
    <w:rsid w:val="00B53437"/>
    <w:rsid w:val="00B55367"/>
    <w:rsid w:val="00B57D3F"/>
    <w:rsid w:val="00B601DA"/>
    <w:rsid w:val="00B65A02"/>
    <w:rsid w:val="00B7126E"/>
    <w:rsid w:val="00B721DA"/>
    <w:rsid w:val="00B80A5A"/>
    <w:rsid w:val="00B82163"/>
    <w:rsid w:val="00B87F87"/>
    <w:rsid w:val="00B94E9B"/>
    <w:rsid w:val="00BA0E07"/>
    <w:rsid w:val="00BA4C57"/>
    <w:rsid w:val="00BA5F04"/>
    <w:rsid w:val="00BA699A"/>
    <w:rsid w:val="00BA6BA9"/>
    <w:rsid w:val="00BB1CC3"/>
    <w:rsid w:val="00BC1024"/>
    <w:rsid w:val="00BC192D"/>
    <w:rsid w:val="00BD0EC7"/>
    <w:rsid w:val="00BD6EBB"/>
    <w:rsid w:val="00BD782D"/>
    <w:rsid w:val="00BE15E5"/>
    <w:rsid w:val="00BE3A11"/>
    <w:rsid w:val="00BE3CD3"/>
    <w:rsid w:val="00BF0144"/>
    <w:rsid w:val="00BF46B6"/>
    <w:rsid w:val="00BF6B81"/>
    <w:rsid w:val="00C04335"/>
    <w:rsid w:val="00C0440A"/>
    <w:rsid w:val="00C05668"/>
    <w:rsid w:val="00C1023B"/>
    <w:rsid w:val="00C1609A"/>
    <w:rsid w:val="00C16517"/>
    <w:rsid w:val="00C323E1"/>
    <w:rsid w:val="00C32E1C"/>
    <w:rsid w:val="00C40AEB"/>
    <w:rsid w:val="00C42637"/>
    <w:rsid w:val="00C5084E"/>
    <w:rsid w:val="00C51F40"/>
    <w:rsid w:val="00C523D6"/>
    <w:rsid w:val="00C52EAB"/>
    <w:rsid w:val="00C54EC1"/>
    <w:rsid w:val="00C56834"/>
    <w:rsid w:val="00C572DA"/>
    <w:rsid w:val="00C61B1A"/>
    <w:rsid w:val="00C6240B"/>
    <w:rsid w:val="00C73CA0"/>
    <w:rsid w:val="00C86CC3"/>
    <w:rsid w:val="00C921AB"/>
    <w:rsid w:val="00C93F54"/>
    <w:rsid w:val="00C96938"/>
    <w:rsid w:val="00CA41DE"/>
    <w:rsid w:val="00CB0EC5"/>
    <w:rsid w:val="00CB1BB5"/>
    <w:rsid w:val="00CB4F92"/>
    <w:rsid w:val="00CB6FC8"/>
    <w:rsid w:val="00CB7222"/>
    <w:rsid w:val="00CB78A0"/>
    <w:rsid w:val="00CD4B28"/>
    <w:rsid w:val="00CF0072"/>
    <w:rsid w:val="00CF5724"/>
    <w:rsid w:val="00D001F5"/>
    <w:rsid w:val="00D002F0"/>
    <w:rsid w:val="00D0073A"/>
    <w:rsid w:val="00D0205C"/>
    <w:rsid w:val="00D03367"/>
    <w:rsid w:val="00D0581B"/>
    <w:rsid w:val="00D05C0B"/>
    <w:rsid w:val="00D103EE"/>
    <w:rsid w:val="00D137E7"/>
    <w:rsid w:val="00D1394E"/>
    <w:rsid w:val="00D173E4"/>
    <w:rsid w:val="00D20411"/>
    <w:rsid w:val="00D20570"/>
    <w:rsid w:val="00D2411B"/>
    <w:rsid w:val="00D25211"/>
    <w:rsid w:val="00D4053B"/>
    <w:rsid w:val="00D407B9"/>
    <w:rsid w:val="00D42175"/>
    <w:rsid w:val="00D507C6"/>
    <w:rsid w:val="00D6024D"/>
    <w:rsid w:val="00D6358E"/>
    <w:rsid w:val="00D77026"/>
    <w:rsid w:val="00D862EC"/>
    <w:rsid w:val="00D9001D"/>
    <w:rsid w:val="00D9221F"/>
    <w:rsid w:val="00D95596"/>
    <w:rsid w:val="00DA24BB"/>
    <w:rsid w:val="00DA69AD"/>
    <w:rsid w:val="00DA7CE8"/>
    <w:rsid w:val="00DB18A7"/>
    <w:rsid w:val="00DB7F5A"/>
    <w:rsid w:val="00DC0E30"/>
    <w:rsid w:val="00DC5F11"/>
    <w:rsid w:val="00DD3EB6"/>
    <w:rsid w:val="00DD4B1D"/>
    <w:rsid w:val="00DE0387"/>
    <w:rsid w:val="00DE0412"/>
    <w:rsid w:val="00DE2D33"/>
    <w:rsid w:val="00DE3920"/>
    <w:rsid w:val="00DE4820"/>
    <w:rsid w:val="00DE48A8"/>
    <w:rsid w:val="00DF1762"/>
    <w:rsid w:val="00DF216B"/>
    <w:rsid w:val="00DF2E97"/>
    <w:rsid w:val="00DF3494"/>
    <w:rsid w:val="00DF7537"/>
    <w:rsid w:val="00E1048A"/>
    <w:rsid w:val="00E10CEC"/>
    <w:rsid w:val="00E139C5"/>
    <w:rsid w:val="00E1408A"/>
    <w:rsid w:val="00E15659"/>
    <w:rsid w:val="00E2198A"/>
    <w:rsid w:val="00E26B34"/>
    <w:rsid w:val="00E26C3D"/>
    <w:rsid w:val="00E321BF"/>
    <w:rsid w:val="00E35A91"/>
    <w:rsid w:val="00E3719C"/>
    <w:rsid w:val="00E4184B"/>
    <w:rsid w:val="00E41C8C"/>
    <w:rsid w:val="00E425C3"/>
    <w:rsid w:val="00E4290C"/>
    <w:rsid w:val="00E43B9E"/>
    <w:rsid w:val="00E47775"/>
    <w:rsid w:val="00E603E9"/>
    <w:rsid w:val="00E61E02"/>
    <w:rsid w:val="00E678AC"/>
    <w:rsid w:val="00E705A6"/>
    <w:rsid w:val="00E715C9"/>
    <w:rsid w:val="00E81BC8"/>
    <w:rsid w:val="00E83C11"/>
    <w:rsid w:val="00E911AF"/>
    <w:rsid w:val="00EA7DB5"/>
    <w:rsid w:val="00EB20FC"/>
    <w:rsid w:val="00EB6852"/>
    <w:rsid w:val="00EC1399"/>
    <w:rsid w:val="00EC15E0"/>
    <w:rsid w:val="00EC6217"/>
    <w:rsid w:val="00ED1581"/>
    <w:rsid w:val="00ED17F3"/>
    <w:rsid w:val="00ED3605"/>
    <w:rsid w:val="00ED5678"/>
    <w:rsid w:val="00EE257F"/>
    <w:rsid w:val="00EE5555"/>
    <w:rsid w:val="00EE7216"/>
    <w:rsid w:val="00EF2C91"/>
    <w:rsid w:val="00EF2DCE"/>
    <w:rsid w:val="00EF3588"/>
    <w:rsid w:val="00F03B97"/>
    <w:rsid w:val="00F06991"/>
    <w:rsid w:val="00F103AF"/>
    <w:rsid w:val="00F2055C"/>
    <w:rsid w:val="00F22E18"/>
    <w:rsid w:val="00F25DB4"/>
    <w:rsid w:val="00F31C87"/>
    <w:rsid w:val="00F37D55"/>
    <w:rsid w:val="00F41397"/>
    <w:rsid w:val="00F4219B"/>
    <w:rsid w:val="00F4629A"/>
    <w:rsid w:val="00F512C0"/>
    <w:rsid w:val="00F61FD5"/>
    <w:rsid w:val="00F6446D"/>
    <w:rsid w:val="00F64A09"/>
    <w:rsid w:val="00F668AE"/>
    <w:rsid w:val="00F741FE"/>
    <w:rsid w:val="00F74D98"/>
    <w:rsid w:val="00F768A4"/>
    <w:rsid w:val="00F77470"/>
    <w:rsid w:val="00F777B6"/>
    <w:rsid w:val="00F77B19"/>
    <w:rsid w:val="00F77FCC"/>
    <w:rsid w:val="00F81B7A"/>
    <w:rsid w:val="00F823FE"/>
    <w:rsid w:val="00F8290F"/>
    <w:rsid w:val="00F86C9C"/>
    <w:rsid w:val="00F979DE"/>
    <w:rsid w:val="00FA1279"/>
    <w:rsid w:val="00FA66BC"/>
    <w:rsid w:val="00FA7C75"/>
    <w:rsid w:val="00FC1CF0"/>
    <w:rsid w:val="00FC1D5B"/>
    <w:rsid w:val="00FC2C71"/>
    <w:rsid w:val="00FD47CF"/>
    <w:rsid w:val="00FE246A"/>
    <w:rsid w:val="00FF19CB"/>
    <w:rsid w:val="00FF29BF"/>
    <w:rsid w:val="00FF33E0"/>
    <w:rsid w:val="00FF7C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HTML Preformatted" w:uiPriority="0"/>
    <w:lsdException w:name="annotation subject" w:uiPriority="0"/>
    <w:lsdException w:name="No List" w:uiPriority="0"/>
    <w:lsdException w:name="Table List 6" w:uiPriority="0"/>
    <w:lsdException w:name="Table Subtle 1" w:uiPriority="0"/>
    <w:lsdException w:name="Table Web 1"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6"/>
    <w:pPr>
      <w:spacing w:after="200" w:line="276" w:lineRule="auto"/>
    </w:pPr>
    <w:rPr>
      <w:rFonts w:ascii="Calibri" w:hAnsi="Calibri" w:cs="Arial"/>
      <w:sz w:val="22"/>
      <w:szCs w:val="22"/>
      <w:lang w:eastAsia="en-US"/>
    </w:rPr>
  </w:style>
  <w:style w:type="paragraph" w:styleId="Titre1">
    <w:name w:val="heading 1"/>
    <w:basedOn w:val="Normal"/>
    <w:next w:val="Normal"/>
    <w:link w:val="Titre1Car"/>
    <w:qFormat/>
    <w:rsid w:val="00481B06"/>
    <w:pPr>
      <w:keepNext/>
      <w:spacing w:before="240" w:after="60"/>
      <w:outlineLvl w:val="0"/>
    </w:pPr>
    <w:rPr>
      <w:rFonts w:ascii="Arial" w:hAnsi="Arial"/>
      <w:b/>
      <w:bCs/>
      <w:kern w:val="32"/>
      <w:sz w:val="32"/>
      <w:szCs w:val="32"/>
    </w:rPr>
  </w:style>
  <w:style w:type="paragraph" w:styleId="Titre2">
    <w:name w:val="heading 2"/>
    <w:basedOn w:val="Normal"/>
    <w:next w:val="Normal"/>
    <w:link w:val="Titre2Car"/>
    <w:unhideWhenUsed/>
    <w:qFormat/>
    <w:rsid w:val="00481B06"/>
    <w:pPr>
      <w:keepNext/>
      <w:spacing w:before="240" w:after="60"/>
      <w:outlineLvl w:val="1"/>
    </w:pPr>
    <w:rPr>
      <w:rFonts w:ascii="Cambria" w:eastAsia="Times New Roman" w:hAnsi="Cambria" w:cs="Times New Roman"/>
      <w:b/>
      <w:bCs/>
      <w:i/>
      <w:iCs/>
      <w:sz w:val="28"/>
      <w:szCs w:val="28"/>
    </w:rPr>
  </w:style>
  <w:style w:type="paragraph" w:styleId="Titre3">
    <w:name w:val="heading 3"/>
    <w:basedOn w:val="Normal"/>
    <w:next w:val="Normal"/>
    <w:link w:val="Titre3Car"/>
    <w:qFormat/>
    <w:rsid w:val="00481B06"/>
    <w:pPr>
      <w:keepNext/>
      <w:spacing w:before="240" w:after="60" w:line="240" w:lineRule="auto"/>
      <w:outlineLvl w:val="2"/>
    </w:pPr>
    <w:rPr>
      <w:rFonts w:ascii="Arial" w:eastAsia="Times New Roman" w:hAnsi="Arial"/>
      <w:b/>
      <w:bCs/>
      <w:sz w:val="26"/>
      <w:szCs w:val="26"/>
      <w:lang w:eastAsia="fr-FR"/>
    </w:rPr>
  </w:style>
  <w:style w:type="paragraph" w:styleId="Titre4">
    <w:name w:val="heading 4"/>
    <w:basedOn w:val="Normal"/>
    <w:next w:val="Normal"/>
    <w:link w:val="Titre4Car"/>
    <w:unhideWhenUsed/>
    <w:qFormat/>
    <w:rsid w:val="00481B06"/>
    <w:pPr>
      <w:keepNext/>
      <w:spacing w:before="240" w:after="60"/>
      <w:outlineLvl w:val="3"/>
    </w:pPr>
    <w:rPr>
      <w:rFonts w:eastAsia="Times New Roman"/>
      <w:b/>
      <w:bCs/>
      <w:sz w:val="28"/>
      <w:szCs w:val="28"/>
    </w:rPr>
  </w:style>
  <w:style w:type="paragraph" w:styleId="Titre5">
    <w:name w:val="heading 5"/>
    <w:basedOn w:val="Normal"/>
    <w:next w:val="Normal"/>
    <w:link w:val="Titre5Car"/>
    <w:qFormat/>
    <w:rsid w:val="00F6446D"/>
    <w:pPr>
      <w:spacing w:before="240" w:after="60" w:line="240" w:lineRule="auto"/>
      <w:outlineLvl w:val="4"/>
    </w:pPr>
    <w:rPr>
      <w:rFonts w:eastAsia="Times New Roman"/>
      <w:b/>
      <w:bCs/>
      <w:i/>
      <w:iCs/>
      <w:sz w:val="26"/>
      <w:szCs w:val="26"/>
      <w:lang w:eastAsia="fr-FR"/>
    </w:rPr>
  </w:style>
  <w:style w:type="paragraph" w:styleId="Titre6">
    <w:name w:val="heading 6"/>
    <w:basedOn w:val="Normal"/>
    <w:next w:val="Normal"/>
    <w:link w:val="Titre6Car"/>
    <w:qFormat/>
    <w:rsid w:val="00481B06"/>
    <w:pPr>
      <w:keepNext/>
      <w:bidi/>
      <w:ind w:left="627" w:right="627" w:hanging="627"/>
      <w:jc w:val="lowKashida"/>
      <w:outlineLvl w:val="5"/>
    </w:pPr>
    <w:rPr>
      <w:rFonts w:cs="Simplified Arabic"/>
      <w:b/>
      <w:bCs/>
      <w:szCs w:val="28"/>
      <w:lang w:val="en-US"/>
    </w:rPr>
  </w:style>
  <w:style w:type="paragraph" w:styleId="Titre7">
    <w:name w:val="heading 7"/>
    <w:basedOn w:val="Normal"/>
    <w:next w:val="Normal"/>
    <w:link w:val="Titre7Car"/>
    <w:qFormat/>
    <w:rsid w:val="00F6446D"/>
    <w:pPr>
      <w:keepNext/>
      <w:bidi/>
      <w:spacing w:after="0" w:line="240" w:lineRule="auto"/>
      <w:jc w:val="center"/>
      <w:outlineLvl w:val="6"/>
    </w:pPr>
    <w:rPr>
      <w:rFonts w:ascii="Times New Roman" w:eastAsia="Times New Roman" w:hAnsi="Times New Roman" w:cs="Times New Roman"/>
      <w:b/>
      <w:bCs/>
      <w:sz w:val="30"/>
      <w:szCs w:val="30"/>
      <w:u w:val="single"/>
      <w:lang w:eastAsia="fr-FR"/>
    </w:rPr>
  </w:style>
  <w:style w:type="paragraph" w:styleId="Titre8">
    <w:name w:val="heading 8"/>
    <w:basedOn w:val="Normal"/>
    <w:next w:val="Normal"/>
    <w:link w:val="Titre8Car"/>
    <w:qFormat/>
    <w:rsid w:val="00F6446D"/>
    <w:pPr>
      <w:keepNext/>
      <w:bidi/>
      <w:spacing w:after="0" w:line="240" w:lineRule="auto"/>
      <w:jc w:val="center"/>
      <w:outlineLvl w:val="7"/>
    </w:pPr>
    <w:rPr>
      <w:rFonts w:ascii="Arial" w:eastAsia="Times New Roman" w:hAnsi="Arial" w:cs="Times New Roman"/>
      <w:b/>
      <w:bCs/>
      <w:sz w:val="24"/>
      <w:szCs w:val="24"/>
      <w:lang w:eastAsia="fr-FR"/>
    </w:rPr>
  </w:style>
  <w:style w:type="paragraph" w:styleId="Titre9">
    <w:name w:val="heading 9"/>
    <w:basedOn w:val="Normal"/>
    <w:next w:val="Normal"/>
    <w:link w:val="Titre9Car"/>
    <w:qFormat/>
    <w:rsid w:val="00F6446D"/>
    <w:pPr>
      <w:keepNext/>
      <w:bidi/>
      <w:spacing w:after="0" w:line="240" w:lineRule="auto"/>
      <w:jc w:val="center"/>
      <w:outlineLvl w:val="8"/>
    </w:pPr>
    <w:rPr>
      <w:rFonts w:ascii="Times New Roman" w:eastAsia="Times New Roman" w:hAnsi="Times New Roman" w:cs="Times New Roman"/>
      <w:sz w:val="30"/>
      <w:szCs w:val="30"/>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81B06"/>
    <w:rPr>
      <w:rFonts w:ascii="Arial" w:eastAsia="Calibri" w:hAnsi="Arial" w:cs="Arial"/>
      <w:b/>
      <w:bCs/>
      <w:kern w:val="32"/>
      <w:sz w:val="32"/>
      <w:szCs w:val="32"/>
      <w:lang w:eastAsia="en-US"/>
    </w:rPr>
  </w:style>
  <w:style w:type="character" w:customStyle="1" w:styleId="Titre2Car">
    <w:name w:val="Titre 2 Car"/>
    <w:basedOn w:val="Policepardfaut"/>
    <w:link w:val="Titre2"/>
    <w:rsid w:val="00481B06"/>
    <w:rPr>
      <w:rFonts w:ascii="Cambria" w:eastAsia="Times New Roman" w:hAnsi="Cambria" w:cs="Times New Roman"/>
      <w:b/>
      <w:bCs/>
      <w:i/>
      <w:iCs/>
      <w:sz w:val="28"/>
      <w:szCs w:val="28"/>
      <w:lang w:eastAsia="en-US"/>
    </w:rPr>
  </w:style>
  <w:style w:type="character" w:customStyle="1" w:styleId="Titre3Car">
    <w:name w:val="Titre 3 Car"/>
    <w:basedOn w:val="Policepardfaut"/>
    <w:link w:val="Titre3"/>
    <w:rsid w:val="00481B06"/>
    <w:rPr>
      <w:rFonts w:ascii="Arial" w:hAnsi="Arial" w:cs="Arial"/>
      <w:b/>
      <w:bCs/>
      <w:sz w:val="26"/>
      <w:szCs w:val="26"/>
    </w:rPr>
  </w:style>
  <w:style w:type="character" w:customStyle="1" w:styleId="Titre4Car">
    <w:name w:val="Titre 4 Car"/>
    <w:basedOn w:val="Policepardfaut"/>
    <w:link w:val="Titre4"/>
    <w:rsid w:val="00481B06"/>
    <w:rPr>
      <w:rFonts w:ascii="Calibri" w:eastAsia="Times New Roman" w:hAnsi="Calibri" w:cs="Arial"/>
      <w:b/>
      <w:bCs/>
      <w:sz w:val="28"/>
      <w:szCs w:val="28"/>
      <w:lang w:eastAsia="en-US"/>
    </w:rPr>
  </w:style>
  <w:style w:type="character" w:customStyle="1" w:styleId="Titre5Car">
    <w:name w:val="Titre 5 Car"/>
    <w:basedOn w:val="Policepardfaut"/>
    <w:link w:val="Titre5"/>
    <w:rsid w:val="00F6446D"/>
    <w:rPr>
      <w:rFonts w:ascii="Calibri" w:eastAsia="Times New Roman" w:hAnsi="Calibri" w:cs="Arial"/>
      <w:b/>
      <w:bCs/>
      <w:i/>
      <w:iCs/>
      <w:sz w:val="26"/>
      <w:szCs w:val="26"/>
    </w:rPr>
  </w:style>
  <w:style w:type="character" w:customStyle="1" w:styleId="Titre6Car">
    <w:name w:val="Titre 6 Car"/>
    <w:basedOn w:val="Policepardfaut"/>
    <w:link w:val="Titre6"/>
    <w:rsid w:val="00481B06"/>
    <w:rPr>
      <w:rFonts w:ascii="Calibri" w:eastAsia="Calibri" w:hAnsi="Calibri" w:cs="Simplified Arabic"/>
      <w:b/>
      <w:bCs/>
      <w:sz w:val="22"/>
      <w:szCs w:val="28"/>
      <w:lang w:val="en-US" w:eastAsia="en-US"/>
    </w:rPr>
  </w:style>
  <w:style w:type="character" w:customStyle="1" w:styleId="Titre7Car">
    <w:name w:val="Titre 7 Car"/>
    <w:basedOn w:val="Policepardfaut"/>
    <w:link w:val="Titre7"/>
    <w:rsid w:val="00F6446D"/>
    <w:rPr>
      <w:rFonts w:eastAsia="Times New Roman"/>
      <w:b/>
      <w:bCs/>
      <w:sz w:val="30"/>
      <w:szCs w:val="30"/>
      <w:u w:val="single"/>
    </w:rPr>
  </w:style>
  <w:style w:type="character" w:customStyle="1" w:styleId="Titre8Car">
    <w:name w:val="Titre 8 Car"/>
    <w:basedOn w:val="Policepardfaut"/>
    <w:link w:val="Titre8"/>
    <w:rsid w:val="00F6446D"/>
    <w:rPr>
      <w:rFonts w:ascii="Arial" w:eastAsia="Times New Roman" w:hAnsi="Arial"/>
      <w:b/>
      <w:bCs/>
      <w:sz w:val="24"/>
      <w:szCs w:val="24"/>
    </w:rPr>
  </w:style>
  <w:style w:type="character" w:customStyle="1" w:styleId="Titre9Car">
    <w:name w:val="Titre 9 Car"/>
    <w:basedOn w:val="Policepardfaut"/>
    <w:link w:val="Titre9"/>
    <w:rsid w:val="00F6446D"/>
    <w:rPr>
      <w:rFonts w:eastAsia="Times New Roman"/>
      <w:sz w:val="30"/>
      <w:szCs w:val="30"/>
      <w:lang w:val="en-US"/>
    </w:rPr>
  </w:style>
  <w:style w:type="paragraph" w:styleId="TM1">
    <w:name w:val="toc 1"/>
    <w:basedOn w:val="Normal"/>
    <w:next w:val="Normal"/>
    <w:autoRedefine/>
    <w:uiPriority w:val="39"/>
    <w:qFormat/>
    <w:rsid w:val="00304E3A"/>
    <w:pPr>
      <w:tabs>
        <w:tab w:val="right" w:leader="dot" w:pos="7371"/>
        <w:tab w:val="right" w:leader="dot" w:pos="7513"/>
      </w:tabs>
      <w:spacing w:after="0" w:line="240" w:lineRule="auto"/>
      <w:ind w:right="-1"/>
    </w:pPr>
    <w:rPr>
      <w:rFonts w:ascii="Traditional Arabic" w:hAnsi="Traditional Arabic" w:cs="Traditional Arabic"/>
      <w:i/>
      <w:iCs/>
      <w:noProof/>
      <w:sz w:val="20"/>
      <w:szCs w:val="20"/>
      <w:lang w:bidi="ar-DZ"/>
    </w:rPr>
  </w:style>
  <w:style w:type="paragraph" w:styleId="TM2">
    <w:name w:val="toc 2"/>
    <w:basedOn w:val="Normal"/>
    <w:next w:val="Normal"/>
    <w:autoRedefine/>
    <w:uiPriority w:val="39"/>
    <w:qFormat/>
    <w:rsid w:val="00456535"/>
    <w:pPr>
      <w:tabs>
        <w:tab w:val="right" w:leader="dot" w:pos="7371"/>
      </w:tabs>
      <w:spacing w:after="0" w:line="240" w:lineRule="auto"/>
      <w:jc w:val="both"/>
    </w:pPr>
    <w:rPr>
      <w:rFonts w:cs="Traditional Arabic"/>
      <w:noProof/>
    </w:rPr>
  </w:style>
  <w:style w:type="paragraph" w:styleId="TM3">
    <w:name w:val="toc 3"/>
    <w:basedOn w:val="Normal"/>
    <w:next w:val="Normal"/>
    <w:autoRedefine/>
    <w:uiPriority w:val="39"/>
    <w:qFormat/>
    <w:rsid w:val="00527890"/>
    <w:pPr>
      <w:tabs>
        <w:tab w:val="right" w:leader="dot" w:pos="7360"/>
      </w:tabs>
    </w:pPr>
  </w:style>
  <w:style w:type="paragraph" w:styleId="Titre">
    <w:name w:val="Title"/>
    <w:basedOn w:val="Normal"/>
    <w:next w:val="Normal"/>
    <w:link w:val="TitreCar"/>
    <w:qFormat/>
    <w:rsid w:val="00481B06"/>
    <w:pPr>
      <w:spacing w:before="240" w:after="60"/>
      <w:jc w:val="center"/>
      <w:outlineLvl w:val="0"/>
    </w:pPr>
    <w:rPr>
      <w:rFonts w:ascii="Cambria" w:eastAsia="Times New Roman" w:hAnsi="Cambria" w:cs="Times New Roman"/>
      <w:b/>
      <w:bCs/>
      <w:kern w:val="28"/>
      <w:sz w:val="32"/>
      <w:szCs w:val="32"/>
    </w:rPr>
  </w:style>
  <w:style w:type="character" w:customStyle="1" w:styleId="TitreCar">
    <w:name w:val="Titre Car"/>
    <w:basedOn w:val="Policepardfaut"/>
    <w:link w:val="Titre"/>
    <w:rsid w:val="00481B06"/>
    <w:rPr>
      <w:rFonts w:ascii="Cambria" w:eastAsia="Times New Roman" w:hAnsi="Cambria" w:cs="Times New Roman"/>
      <w:b/>
      <w:bCs/>
      <w:kern w:val="28"/>
      <w:sz w:val="32"/>
      <w:szCs w:val="32"/>
      <w:lang w:eastAsia="en-US"/>
    </w:rPr>
  </w:style>
  <w:style w:type="paragraph" w:styleId="Sous-titre">
    <w:name w:val="Subtitle"/>
    <w:basedOn w:val="Normal"/>
    <w:next w:val="Normal"/>
    <w:link w:val="Sous-titreCar"/>
    <w:qFormat/>
    <w:rsid w:val="00481B06"/>
    <w:pPr>
      <w:spacing w:after="60"/>
      <w:jc w:val="center"/>
      <w:outlineLvl w:val="1"/>
    </w:pPr>
    <w:rPr>
      <w:rFonts w:ascii="Cambria" w:eastAsia="Times New Roman" w:hAnsi="Cambria" w:cs="Times New Roman"/>
      <w:sz w:val="24"/>
      <w:szCs w:val="24"/>
    </w:rPr>
  </w:style>
  <w:style w:type="character" w:customStyle="1" w:styleId="Sous-titreCar">
    <w:name w:val="Sous-titre Car"/>
    <w:basedOn w:val="Policepardfaut"/>
    <w:link w:val="Sous-titre"/>
    <w:rsid w:val="00481B06"/>
    <w:rPr>
      <w:rFonts w:ascii="Cambria" w:eastAsia="Times New Roman" w:hAnsi="Cambria" w:cs="Times New Roman"/>
      <w:sz w:val="24"/>
      <w:szCs w:val="24"/>
      <w:lang w:eastAsia="en-US"/>
    </w:rPr>
  </w:style>
  <w:style w:type="character" w:styleId="lev">
    <w:name w:val="Strong"/>
    <w:basedOn w:val="Policepardfaut"/>
    <w:qFormat/>
    <w:rsid w:val="00481B06"/>
    <w:rPr>
      <w:b/>
      <w:bCs/>
    </w:rPr>
  </w:style>
  <w:style w:type="paragraph" w:styleId="Paragraphedeliste">
    <w:name w:val="List Paragraph"/>
    <w:basedOn w:val="Normal"/>
    <w:uiPriority w:val="34"/>
    <w:qFormat/>
    <w:rsid w:val="00481B06"/>
    <w:pPr>
      <w:ind w:left="720"/>
      <w:contextualSpacing/>
    </w:pPr>
  </w:style>
  <w:style w:type="paragraph" w:styleId="En-ttedetabledesmatires">
    <w:name w:val="TOC Heading"/>
    <w:basedOn w:val="Titre1"/>
    <w:next w:val="Normal"/>
    <w:uiPriority w:val="39"/>
    <w:unhideWhenUsed/>
    <w:qFormat/>
    <w:rsid w:val="00481B06"/>
    <w:pPr>
      <w:keepLines/>
      <w:spacing w:before="480" w:after="0"/>
      <w:outlineLvl w:val="9"/>
    </w:pPr>
    <w:rPr>
      <w:rFonts w:ascii="Cambria" w:eastAsia="Times New Roman" w:hAnsi="Cambria" w:cs="Times New Roman"/>
      <w:color w:val="365F91"/>
      <w:kern w:val="0"/>
      <w:sz w:val="28"/>
      <w:szCs w:val="28"/>
    </w:rPr>
  </w:style>
  <w:style w:type="paragraph" w:customStyle="1" w:styleId="Style1">
    <w:name w:val="Style1"/>
    <w:basedOn w:val="Titre"/>
    <w:link w:val="Style1Car"/>
    <w:qFormat/>
    <w:rsid w:val="00481B06"/>
  </w:style>
  <w:style w:type="character" w:customStyle="1" w:styleId="Style1Car">
    <w:name w:val="Style1 Car"/>
    <w:basedOn w:val="TitreCar"/>
    <w:link w:val="Style1"/>
    <w:rsid w:val="00481B06"/>
    <w:rPr>
      <w:rFonts w:ascii="Cambria" w:eastAsia="Times New Roman" w:hAnsi="Cambria" w:cs="Times New Roman"/>
      <w:b/>
      <w:bCs/>
      <w:kern w:val="28"/>
      <w:sz w:val="32"/>
      <w:szCs w:val="32"/>
      <w:lang w:eastAsia="en-US"/>
    </w:rPr>
  </w:style>
  <w:style w:type="paragraph" w:styleId="Corpsdetexte2">
    <w:name w:val="Body Text 2"/>
    <w:basedOn w:val="Normal"/>
    <w:link w:val="Corpsdetexte2Car"/>
    <w:rsid w:val="00F06991"/>
    <w:pPr>
      <w:spacing w:after="0" w:line="240" w:lineRule="auto"/>
    </w:pPr>
    <w:rPr>
      <w:rFonts w:ascii="Times New Roman" w:eastAsia="Times New Roman" w:hAnsi="Times New Roman" w:cs="Times New Roman"/>
      <w:b/>
      <w:bCs/>
      <w:i/>
      <w:iCs/>
      <w:sz w:val="24"/>
      <w:szCs w:val="24"/>
      <w:lang w:eastAsia="fr-FR"/>
    </w:rPr>
  </w:style>
  <w:style w:type="character" w:customStyle="1" w:styleId="Corpsdetexte2Car">
    <w:name w:val="Corps de texte 2 Car"/>
    <w:basedOn w:val="Policepardfaut"/>
    <w:link w:val="Corpsdetexte2"/>
    <w:rsid w:val="00F06991"/>
    <w:rPr>
      <w:rFonts w:eastAsia="Times New Roman"/>
      <w:b/>
      <w:bCs/>
      <w:i/>
      <w:iCs/>
      <w:sz w:val="24"/>
      <w:szCs w:val="24"/>
    </w:rPr>
  </w:style>
  <w:style w:type="paragraph" w:styleId="Textedebulles">
    <w:name w:val="Balloon Text"/>
    <w:basedOn w:val="Normal"/>
    <w:link w:val="TextedebullesCar"/>
    <w:uiPriority w:val="99"/>
    <w:unhideWhenUsed/>
    <w:rsid w:val="00F069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F06991"/>
    <w:rPr>
      <w:rFonts w:ascii="Tahoma" w:hAnsi="Tahoma" w:cs="Tahoma"/>
      <w:sz w:val="16"/>
      <w:szCs w:val="16"/>
      <w:lang w:eastAsia="en-US"/>
    </w:rPr>
  </w:style>
  <w:style w:type="character" w:styleId="Lienhypertexte">
    <w:name w:val="Hyperlink"/>
    <w:basedOn w:val="Policepardfaut"/>
    <w:uiPriority w:val="99"/>
    <w:unhideWhenUsed/>
    <w:rsid w:val="00F06991"/>
    <w:rPr>
      <w:color w:val="0000FF"/>
      <w:u w:val="single"/>
    </w:rPr>
  </w:style>
  <w:style w:type="paragraph" w:styleId="NormalWeb">
    <w:name w:val="Normal (Web)"/>
    <w:basedOn w:val="Normal"/>
    <w:rsid w:val="00F069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pip">
    <w:name w:val="spip"/>
    <w:basedOn w:val="Normal"/>
    <w:rsid w:val="00F069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pipsurligne">
    <w:name w:val="spip_surligne"/>
    <w:basedOn w:val="Policepardfaut"/>
    <w:rsid w:val="00F06991"/>
  </w:style>
  <w:style w:type="paragraph" w:styleId="Notedebasdepage">
    <w:name w:val="footnote text"/>
    <w:aliases w:val="fn,footnote text,single space"/>
    <w:basedOn w:val="Normal"/>
    <w:link w:val="NotedebasdepageCar"/>
    <w:rsid w:val="00F06991"/>
    <w:rPr>
      <w:sz w:val="20"/>
      <w:szCs w:val="20"/>
    </w:rPr>
  </w:style>
  <w:style w:type="character" w:customStyle="1" w:styleId="NotedebasdepageCar">
    <w:name w:val="Note de bas de page Car"/>
    <w:aliases w:val="fn Car,footnote text Car,single space Car"/>
    <w:basedOn w:val="Policepardfaut"/>
    <w:link w:val="Notedebasdepage"/>
    <w:rsid w:val="00F06991"/>
    <w:rPr>
      <w:rFonts w:ascii="Calibri" w:hAnsi="Calibri" w:cs="Arial"/>
      <w:lang w:eastAsia="en-US"/>
    </w:rPr>
  </w:style>
  <w:style w:type="character" w:styleId="Appelnotedebasdep">
    <w:name w:val="footnote reference"/>
    <w:basedOn w:val="Policepardfaut"/>
    <w:rsid w:val="00F06991"/>
    <w:rPr>
      <w:vertAlign w:val="superscript"/>
    </w:rPr>
  </w:style>
  <w:style w:type="paragraph" w:customStyle="1" w:styleId="NormalLatin13pt">
    <w:name w:val="Normal + (Latin) 13 pt"/>
    <w:basedOn w:val="Normal"/>
    <w:rsid w:val="00704962"/>
    <w:pPr>
      <w:spacing w:after="0" w:line="240" w:lineRule="auto"/>
    </w:pPr>
    <w:rPr>
      <w:rFonts w:ascii="Times New Roman" w:eastAsia="Times New Roman" w:hAnsi="Times New Roman" w:cs="Times New Roman"/>
      <w:sz w:val="28"/>
      <w:szCs w:val="24"/>
      <w:lang w:eastAsia="fr-FR" w:bidi="ar-DZ"/>
    </w:rPr>
  </w:style>
  <w:style w:type="paragraph" w:styleId="Normalcentr">
    <w:name w:val="Block Text"/>
    <w:basedOn w:val="Normal"/>
    <w:rsid w:val="00704962"/>
    <w:pPr>
      <w:spacing w:after="120" w:line="360" w:lineRule="auto"/>
      <w:ind w:left="187" w:right="-415" w:firstLine="748"/>
      <w:jc w:val="both"/>
    </w:pPr>
    <w:rPr>
      <w:rFonts w:ascii="Times New Roman" w:eastAsia="Times New Roman" w:hAnsi="Times New Roman" w:cs="Times New Roman"/>
      <w:sz w:val="24"/>
      <w:szCs w:val="24"/>
      <w:lang w:eastAsia="fr-FR"/>
    </w:rPr>
  </w:style>
  <w:style w:type="paragraph" w:customStyle="1" w:styleId="StyleLatinTimesNewRomanComplexeTimesNewRoman9ptJu">
    <w:name w:val="Style (Latin) Times New Roman (Complexe) Times New Roman 9 pt Ju..."/>
    <w:basedOn w:val="Normal"/>
    <w:autoRedefine/>
    <w:rsid w:val="00DD4B1D"/>
    <w:pPr>
      <w:spacing w:after="0" w:line="240" w:lineRule="auto"/>
    </w:pPr>
    <w:rPr>
      <w:rFonts w:ascii="Times New Roman" w:eastAsia="Times New Roman" w:hAnsi="Times New Roman" w:cs="Times New Roman"/>
      <w:sz w:val="18"/>
      <w:szCs w:val="18"/>
    </w:rPr>
  </w:style>
  <w:style w:type="paragraph" w:customStyle="1" w:styleId="Default">
    <w:name w:val="Default"/>
    <w:rsid w:val="00E321BF"/>
    <w:pPr>
      <w:autoSpaceDE w:val="0"/>
      <w:autoSpaceDN w:val="0"/>
      <w:adjustRightInd w:val="0"/>
    </w:pPr>
    <w:rPr>
      <w:rFonts w:ascii="Arial" w:eastAsia="Times New Roman" w:hAnsi="Arial" w:cs="Arial"/>
      <w:color w:val="000000"/>
      <w:sz w:val="24"/>
      <w:szCs w:val="24"/>
    </w:rPr>
  </w:style>
  <w:style w:type="paragraph" w:customStyle="1" w:styleId="titreTimesNewRoman10ptInterlignesimple">
    <w:name w:val="titre + Times New Roman 10 pt Interligne : simple"/>
    <w:basedOn w:val="Titre"/>
    <w:next w:val="Titre"/>
    <w:autoRedefine/>
    <w:rsid w:val="00E321BF"/>
    <w:pPr>
      <w:spacing w:line="240" w:lineRule="auto"/>
    </w:pPr>
    <w:rPr>
      <w:rFonts w:ascii="Times New Roman" w:hAnsi="Times New Roman"/>
      <w:sz w:val="20"/>
      <w:szCs w:val="20"/>
    </w:rPr>
  </w:style>
  <w:style w:type="paragraph" w:styleId="Corpsdetexte">
    <w:name w:val="Body Text"/>
    <w:basedOn w:val="Normal"/>
    <w:link w:val="CorpsdetexteCar"/>
    <w:rsid w:val="004D2847"/>
    <w:pPr>
      <w:spacing w:after="120"/>
    </w:pPr>
  </w:style>
  <w:style w:type="character" w:customStyle="1" w:styleId="CorpsdetexteCar">
    <w:name w:val="Corps de texte Car"/>
    <w:basedOn w:val="Policepardfaut"/>
    <w:link w:val="Corpsdetexte"/>
    <w:rsid w:val="004D2847"/>
    <w:rPr>
      <w:rFonts w:ascii="Calibri" w:hAnsi="Calibri" w:cs="Arial"/>
      <w:sz w:val="22"/>
      <w:szCs w:val="22"/>
      <w:lang w:eastAsia="en-US"/>
    </w:rPr>
  </w:style>
  <w:style w:type="paragraph" w:styleId="Retraitcorpsdetexte">
    <w:name w:val="Body Text Indent"/>
    <w:basedOn w:val="Normal"/>
    <w:link w:val="RetraitcorpsdetexteCar"/>
    <w:rsid w:val="004D2847"/>
    <w:pPr>
      <w:spacing w:after="120"/>
      <w:ind w:left="283"/>
    </w:pPr>
  </w:style>
  <w:style w:type="character" w:customStyle="1" w:styleId="RetraitcorpsdetexteCar">
    <w:name w:val="Retrait corps de texte Car"/>
    <w:basedOn w:val="Policepardfaut"/>
    <w:link w:val="Retraitcorpsdetexte"/>
    <w:rsid w:val="004D2847"/>
    <w:rPr>
      <w:rFonts w:ascii="Calibri" w:hAnsi="Calibri" w:cs="Arial"/>
      <w:sz w:val="22"/>
      <w:szCs w:val="22"/>
      <w:lang w:eastAsia="en-US"/>
    </w:rPr>
  </w:style>
  <w:style w:type="paragraph" w:styleId="En-tte">
    <w:name w:val="header"/>
    <w:basedOn w:val="Normal"/>
    <w:link w:val="En-tteCar"/>
    <w:uiPriority w:val="99"/>
    <w:unhideWhenUsed/>
    <w:rsid w:val="00D2411B"/>
    <w:pPr>
      <w:tabs>
        <w:tab w:val="center" w:pos="4536"/>
        <w:tab w:val="right" w:pos="9072"/>
      </w:tabs>
      <w:spacing w:after="0" w:line="240" w:lineRule="auto"/>
    </w:pPr>
  </w:style>
  <w:style w:type="character" w:customStyle="1" w:styleId="En-tteCar">
    <w:name w:val="En-tête Car"/>
    <w:basedOn w:val="Policepardfaut"/>
    <w:link w:val="En-tte"/>
    <w:uiPriority w:val="99"/>
    <w:rsid w:val="00D2411B"/>
    <w:rPr>
      <w:rFonts w:ascii="Calibri" w:hAnsi="Calibri" w:cs="Arial"/>
      <w:sz w:val="22"/>
      <w:szCs w:val="22"/>
      <w:lang w:eastAsia="en-US"/>
    </w:rPr>
  </w:style>
  <w:style w:type="paragraph" w:styleId="Pieddepage">
    <w:name w:val="footer"/>
    <w:basedOn w:val="Normal"/>
    <w:link w:val="PieddepageCar"/>
    <w:uiPriority w:val="99"/>
    <w:unhideWhenUsed/>
    <w:rsid w:val="00D2411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411B"/>
    <w:rPr>
      <w:rFonts w:ascii="Calibri" w:hAnsi="Calibri" w:cs="Arial"/>
      <w:sz w:val="22"/>
      <w:szCs w:val="22"/>
      <w:lang w:eastAsia="en-US"/>
    </w:rPr>
  </w:style>
  <w:style w:type="paragraph" w:styleId="Retraitcorpsdetexte2">
    <w:name w:val="Body Text Indent 2"/>
    <w:basedOn w:val="Normal"/>
    <w:link w:val="Retraitcorpsdetexte2Car"/>
    <w:rsid w:val="00004478"/>
    <w:pPr>
      <w:spacing w:after="120" w:line="480" w:lineRule="auto"/>
      <w:ind w:left="283"/>
    </w:pPr>
  </w:style>
  <w:style w:type="character" w:customStyle="1" w:styleId="Retraitcorpsdetexte2Car">
    <w:name w:val="Retrait corps de texte 2 Car"/>
    <w:basedOn w:val="Policepardfaut"/>
    <w:link w:val="Retraitcorpsdetexte2"/>
    <w:rsid w:val="00004478"/>
    <w:rPr>
      <w:rFonts w:ascii="Calibri" w:hAnsi="Calibri" w:cs="Arial"/>
      <w:sz w:val="22"/>
      <w:szCs w:val="22"/>
      <w:lang w:eastAsia="en-US"/>
    </w:rPr>
  </w:style>
  <w:style w:type="paragraph" w:styleId="Retraitcorpsdetexte3">
    <w:name w:val="Body Text Indent 3"/>
    <w:basedOn w:val="Normal"/>
    <w:link w:val="Retraitcorpsdetexte3Car"/>
    <w:rsid w:val="00004478"/>
    <w:pPr>
      <w:spacing w:after="120"/>
      <w:ind w:left="283"/>
    </w:pPr>
    <w:rPr>
      <w:sz w:val="16"/>
      <w:szCs w:val="16"/>
    </w:rPr>
  </w:style>
  <w:style w:type="character" w:customStyle="1" w:styleId="Retraitcorpsdetexte3Car">
    <w:name w:val="Retrait corps de texte 3 Car"/>
    <w:basedOn w:val="Policepardfaut"/>
    <w:link w:val="Retraitcorpsdetexte3"/>
    <w:rsid w:val="00004478"/>
    <w:rPr>
      <w:rFonts w:ascii="Calibri" w:hAnsi="Calibri" w:cs="Arial"/>
      <w:sz w:val="16"/>
      <w:szCs w:val="16"/>
      <w:lang w:eastAsia="en-US"/>
    </w:rPr>
  </w:style>
  <w:style w:type="paragraph" w:customStyle="1" w:styleId="StyleTitre2LatinTimesNewRomanComplexeTimesNewRoman">
    <w:name w:val="Style Titre 2 + (Latin) Times New Roman (Complexe) Times New Roman..."/>
    <w:basedOn w:val="Titre2"/>
    <w:autoRedefine/>
    <w:rsid w:val="00004478"/>
    <w:pPr>
      <w:widowControl w:val="0"/>
      <w:autoSpaceDE w:val="0"/>
      <w:autoSpaceDN w:val="0"/>
      <w:adjustRightInd w:val="0"/>
      <w:spacing w:line="360" w:lineRule="auto"/>
      <w:jc w:val="both"/>
    </w:pPr>
    <w:rPr>
      <w:rFonts w:ascii="Times New Roman" w:hAnsi="Times New Roman"/>
      <w:i w:val="0"/>
      <w:iCs w:val="0"/>
      <w:u w:val="single"/>
      <w:lang w:eastAsia="fr-FR"/>
    </w:rPr>
  </w:style>
  <w:style w:type="paragraph" w:customStyle="1" w:styleId="StyleTitre3LatinTimesNewRomanComplexeTimesNewRoman">
    <w:name w:val="Style Titre 3 + (Latin) Times New Roman (Complexe) Times New Roman..."/>
    <w:basedOn w:val="Titre3"/>
    <w:autoRedefine/>
    <w:rsid w:val="00004478"/>
    <w:pPr>
      <w:widowControl w:val="0"/>
      <w:autoSpaceDE w:val="0"/>
      <w:autoSpaceDN w:val="0"/>
      <w:adjustRightInd w:val="0"/>
      <w:ind w:left="851"/>
    </w:pPr>
    <w:rPr>
      <w:rFonts w:ascii="Times New Roman" w:hAnsi="Times New Roman" w:cs="Times New Roman"/>
      <w:sz w:val="28"/>
      <w:szCs w:val="28"/>
      <w:u w:val="single"/>
    </w:rPr>
  </w:style>
  <w:style w:type="character" w:customStyle="1" w:styleId="StyleTitre3LatinTimesNewRomanComplexeTimesNewRomanCar">
    <w:name w:val="Style Titre 3 + (Latin) Times New Roman (Complexe) Times New Roman... Car"/>
    <w:basedOn w:val="Policepardfaut"/>
    <w:locked/>
    <w:rsid w:val="00004478"/>
    <w:rPr>
      <w:rFonts w:ascii="Cambria" w:eastAsia="Times New Roman" w:hAnsi="Cambria" w:cs="Times New Roman"/>
      <w:b/>
      <w:bCs/>
      <w:sz w:val="26"/>
      <w:szCs w:val="26"/>
      <w:lang w:eastAsia="en-US"/>
    </w:rPr>
  </w:style>
  <w:style w:type="character" w:customStyle="1" w:styleId="StyleTitre2LatinTimesNewRomanComplexeTimesNewRomanCar">
    <w:name w:val="Style Titre 2 + (Latin) Times New Roman (Complexe) Times New Roman... Car"/>
    <w:basedOn w:val="Titre2Car"/>
    <w:locked/>
    <w:rsid w:val="00004478"/>
    <w:rPr>
      <w:rFonts w:ascii="Arial" w:eastAsia="Times New Roman" w:hAnsi="Arial" w:cs="Times New Roman"/>
      <w:b/>
      <w:bCs/>
      <w:i/>
      <w:iCs/>
      <w:sz w:val="28"/>
      <w:szCs w:val="28"/>
      <w:u w:val="single"/>
      <w:lang w:val="fr-FR" w:eastAsia="fr-FR" w:bidi="ar-SA"/>
    </w:rPr>
  </w:style>
  <w:style w:type="character" w:customStyle="1" w:styleId="fmrequired">
    <w:name w:val="fmrequired"/>
    <w:basedOn w:val="Policepardfaut"/>
    <w:rsid w:val="00F6446D"/>
  </w:style>
  <w:style w:type="paragraph" w:styleId="Corpsdetexte3">
    <w:name w:val="Body Text 3"/>
    <w:basedOn w:val="Normal"/>
    <w:link w:val="Corpsdetexte3Car"/>
    <w:rsid w:val="00F6446D"/>
    <w:pPr>
      <w:spacing w:after="120"/>
    </w:pPr>
    <w:rPr>
      <w:sz w:val="16"/>
      <w:szCs w:val="16"/>
    </w:rPr>
  </w:style>
  <w:style w:type="character" w:customStyle="1" w:styleId="Corpsdetexte3Car">
    <w:name w:val="Corps de texte 3 Car"/>
    <w:basedOn w:val="Policepardfaut"/>
    <w:link w:val="Corpsdetexte3"/>
    <w:rsid w:val="00F6446D"/>
    <w:rPr>
      <w:rFonts w:ascii="Calibri" w:hAnsi="Calibri" w:cs="Arial"/>
      <w:sz w:val="16"/>
      <w:szCs w:val="16"/>
      <w:lang w:eastAsia="en-US"/>
    </w:rPr>
  </w:style>
  <w:style w:type="character" w:customStyle="1" w:styleId="txtcourant">
    <w:name w:val="txtcourant"/>
    <w:basedOn w:val="Policepardfaut"/>
    <w:rsid w:val="00F6446D"/>
  </w:style>
  <w:style w:type="table" w:styleId="Grilledutableau">
    <w:name w:val="Table Grid"/>
    <w:basedOn w:val="TableauNormal"/>
    <w:uiPriority w:val="59"/>
    <w:rsid w:val="00F6446D"/>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F6446D"/>
  </w:style>
  <w:style w:type="paragraph" w:styleId="Notedefin">
    <w:name w:val="endnote text"/>
    <w:basedOn w:val="Normal"/>
    <w:link w:val="NotedefinCar"/>
    <w:uiPriority w:val="99"/>
    <w:unhideWhenUsed/>
    <w:rsid w:val="00F6446D"/>
    <w:pPr>
      <w:tabs>
        <w:tab w:val="left" w:pos="375"/>
      </w:tabs>
      <w:spacing w:after="0" w:line="240" w:lineRule="auto"/>
      <w:ind w:right="170"/>
    </w:pPr>
    <w:rPr>
      <w:rFonts w:ascii="Times New Roman" w:hAnsi="Times New Roman" w:cs="Times New Roman"/>
      <w:sz w:val="20"/>
      <w:szCs w:val="20"/>
      <w:lang w:val="en-GB"/>
    </w:rPr>
  </w:style>
  <w:style w:type="character" w:customStyle="1" w:styleId="NotedefinCar">
    <w:name w:val="Note de fin Car"/>
    <w:basedOn w:val="Policepardfaut"/>
    <w:link w:val="Notedefin"/>
    <w:uiPriority w:val="99"/>
    <w:rsid w:val="00F6446D"/>
    <w:rPr>
      <w:lang w:val="en-GB" w:eastAsia="en-US"/>
    </w:rPr>
  </w:style>
  <w:style w:type="character" w:styleId="Appeldenotedefin">
    <w:name w:val="endnote reference"/>
    <w:basedOn w:val="Policepardfaut"/>
    <w:uiPriority w:val="99"/>
    <w:unhideWhenUsed/>
    <w:rsid w:val="00F6446D"/>
    <w:rPr>
      <w:vertAlign w:val="superscript"/>
    </w:rPr>
  </w:style>
  <w:style w:type="paragraph" w:customStyle="1" w:styleId="spip1">
    <w:name w:val="spip1"/>
    <w:basedOn w:val="Normal"/>
    <w:rsid w:val="00F6446D"/>
    <w:pPr>
      <w:spacing w:before="100" w:beforeAutospacing="1" w:after="100" w:afterAutospacing="1" w:line="240" w:lineRule="auto"/>
      <w:jc w:val="both"/>
    </w:pPr>
    <w:rPr>
      <w:rFonts w:ascii="Verdana" w:eastAsia="Times New Roman" w:hAnsi="Verdana" w:cs="Times New Roman"/>
      <w:lang w:eastAsia="fr-FR"/>
    </w:rPr>
  </w:style>
  <w:style w:type="paragraph" w:customStyle="1" w:styleId="DefaultText">
    <w:name w:val="Default Text"/>
    <w:basedOn w:val="Normal"/>
    <w:rsid w:val="00F6446D"/>
    <w:pPr>
      <w:spacing w:after="0" w:line="240" w:lineRule="auto"/>
    </w:pPr>
    <w:rPr>
      <w:rFonts w:ascii="Times New Roman" w:eastAsia="Times New Roman" w:hAnsi="Times New Roman" w:cs="Times New Roman"/>
      <w:sz w:val="24"/>
      <w:szCs w:val="20"/>
      <w:lang w:val="en-US"/>
    </w:rPr>
  </w:style>
  <w:style w:type="character" w:styleId="Lienhypertextesuivivisit">
    <w:name w:val="FollowedHyperlink"/>
    <w:basedOn w:val="Policepardfaut"/>
    <w:rsid w:val="00F6446D"/>
    <w:rPr>
      <w:color w:val="800080"/>
      <w:u w:val="single"/>
    </w:rPr>
  </w:style>
  <w:style w:type="character" w:customStyle="1" w:styleId="searchword">
    <w:name w:val="searchword"/>
    <w:basedOn w:val="Policepardfaut"/>
    <w:rsid w:val="00F6446D"/>
    <w:rPr>
      <w:shd w:val="clear" w:color="auto" w:fill="FFFF00"/>
    </w:rPr>
  </w:style>
  <w:style w:type="character" w:styleId="CitationHTML">
    <w:name w:val="HTML Cite"/>
    <w:basedOn w:val="Policepardfaut"/>
    <w:uiPriority w:val="99"/>
    <w:rsid w:val="00F6446D"/>
    <w:rPr>
      <w:i w:val="0"/>
      <w:iCs w:val="0"/>
    </w:rPr>
  </w:style>
  <w:style w:type="paragraph" w:customStyle="1" w:styleId="StyleLatinTitresCSComplexeTitresCS10ptGrasCentr">
    <w:name w:val="Style (Latin) +Titres CS (Complexe) +Titres CS 10 pt Gras Centré"/>
    <w:basedOn w:val="Normal"/>
    <w:rsid w:val="00F6446D"/>
    <w:pPr>
      <w:jc w:val="center"/>
    </w:pPr>
    <w:rPr>
      <w:rFonts w:ascii="Times New Roman" w:eastAsia="Times New Roman" w:hAnsi="Times New Roman" w:cs="Times New Roman"/>
      <w:b/>
      <w:bCs/>
      <w:sz w:val="20"/>
      <w:szCs w:val="20"/>
    </w:rPr>
  </w:style>
  <w:style w:type="paragraph" w:customStyle="1" w:styleId="Style2">
    <w:name w:val="Style2"/>
    <w:basedOn w:val="Titre"/>
    <w:next w:val="Style1"/>
    <w:link w:val="Style2Car"/>
    <w:qFormat/>
    <w:rsid w:val="00F6446D"/>
  </w:style>
  <w:style w:type="character" w:customStyle="1" w:styleId="Style2Car">
    <w:name w:val="Style2 Car"/>
    <w:basedOn w:val="TitreCar"/>
    <w:link w:val="Style2"/>
    <w:rsid w:val="00F6446D"/>
    <w:rPr>
      <w:rFonts w:ascii="Cambria" w:eastAsia="Times New Roman" w:hAnsi="Cambria" w:cs="Times New Roman"/>
      <w:b/>
      <w:bCs/>
      <w:kern w:val="28"/>
      <w:sz w:val="32"/>
      <w:szCs w:val="32"/>
      <w:lang w:eastAsia="en-US"/>
    </w:rPr>
  </w:style>
  <w:style w:type="character" w:styleId="Emphaseintense">
    <w:name w:val="Intense Emphasis"/>
    <w:basedOn w:val="Policepardfaut"/>
    <w:uiPriority w:val="21"/>
    <w:qFormat/>
    <w:rsid w:val="00F6446D"/>
    <w:rPr>
      <w:b/>
      <w:bCs/>
      <w:i/>
      <w:iCs/>
      <w:color w:val="4F81BD"/>
    </w:rPr>
  </w:style>
  <w:style w:type="paragraph" w:styleId="Sansinterligne">
    <w:name w:val="No Spacing"/>
    <w:link w:val="SansinterligneCar"/>
    <w:uiPriority w:val="1"/>
    <w:qFormat/>
    <w:rsid w:val="00F6446D"/>
    <w:rPr>
      <w:rFonts w:ascii="Calibri" w:eastAsia="Times New Roman" w:hAnsi="Calibri" w:cs="Arial"/>
      <w:sz w:val="22"/>
      <w:szCs w:val="22"/>
      <w:lang w:eastAsia="en-US"/>
    </w:rPr>
  </w:style>
  <w:style w:type="character" w:customStyle="1" w:styleId="SansinterligneCar">
    <w:name w:val="Sans interligne Car"/>
    <w:basedOn w:val="Policepardfaut"/>
    <w:link w:val="Sansinterligne"/>
    <w:uiPriority w:val="1"/>
    <w:rsid w:val="00F6446D"/>
    <w:rPr>
      <w:rFonts w:ascii="Calibri" w:eastAsia="Times New Roman" w:hAnsi="Calibri" w:cs="Arial"/>
      <w:sz w:val="22"/>
      <w:szCs w:val="22"/>
      <w:lang w:val="fr-FR" w:eastAsia="en-US" w:bidi="ar-SA"/>
    </w:rPr>
  </w:style>
  <w:style w:type="paragraph" w:customStyle="1" w:styleId="a">
    <w:name w:val="العنوان"/>
    <w:basedOn w:val="Normal"/>
    <w:rsid w:val="00F6446D"/>
    <w:pPr>
      <w:bidi/>
      <w:spacing w:after="0" w:line="288" w:lineRule="auto"/>
      <w:ind w:firstLine="71"/>
      <w:jc w:val="both"/>
    </w:pPr>
    <w:rPr>
      <w:rFonts w:ascii="Times New Roman" w:eastAsia="Times New Roman" w:hAnsi="Times New Roman" w:cs="Al-Kharashi 60 Naskh"/>
      <w:b/>
      <w:bCs/>
      <w:sz w:val="40"/>
      <w:szCs w:val="40"/>
      <w:lang w:val="en-US" w:bidi="ar-DZ"/>
    </w:rPr>
  </w:style>
  <w:style w:type="paragraph" w:customStyle="1" w:styleId="a0">
    <w:name w:val="النص"/>
    <w:basedOn w:val="Normal"/>
    <w:link w:val="Car"/>
    <w:rsid w:val="00F6446D"/>
    <w:pPr>
      <w:bidi/>
      <w:spacing w:after="0" w:line="288" w:lineRule="auto"/>
      <w:ind w:firstLine="709"/>
      <w:jc w:val="both"/>
    </w:pPr>
    <w:rPr>
      <w:rFonts w:ascii="Times New Roman" w:eastAsia="Times New Roman" w:hAnsi="Times New Roman" w:cs="Traditional Arabic"/>
      <w:sz w:val="36"/>
      <w:szCs w:val="36"/>
      <w:lang w:val="en-US" w:bidi="ar-DZ"/>
    </w:rPr>
  </w:style>
  <w:style w:type="character" w:customStyle="1" w:styleId="Car">
    <w:name w:val="النص Car"/>
    <w:basedOn w:val="Policepardfaut"/>
    <w:link w:val="a0"/>
    <w:rsid w:val="00F6446D"/>
    <w:rPr>
      <w:rFonts w:eastAsia="Times New Roman" w:cs="Traditional Arabic"/>
      <w:sz w:val="36"/>
      <w:szCs w:val="36"/>
      <w:lang w:val="en-US" w:eastAsia="en-US" w:bidi="ar-DZ"/>
    </w:rPr>
  </w:style>
  <w:style w:type="paragraph" w:customStyle="1" w:styleId="a1">
    <w:name w:val="تحت العنوان"/>
    <w:basedOn w:val="Normal"/>
    <w:rsid w:val="00F6446D"/>
    <w:pPr>
      <w:bidi/>
      <w:spacing w:after="0" w:line="288" w:lineRule="auto"/>
      <w:ind w:firstLine="71"/>
      <w:jc w:val="both"/>
    </w:pPr>
    <w:rPr>
      <w:rFonts w:ascii="Times New Roman" w:eastAsia="Times New Roman" w:hAnsi="Times New Roman" w:cs="Al-Kharashi 60 Naskh"/>
      <w:b/>
      <w:bCs/>
      <w:sz w:val="36"/>
      <w:szCs w:val="36"/>
      <w:lang w:val="en-US" w:bidi="ar-DZ"/>
    </w:rPr>
  </w:style>
  <w:style w:type="character" w:customStyle="1" w:styleId="longtext">
    <w:name w:val="long_text"/>
    <w:basedOn w:val="Policepardfaut"/>
    <w:rsid w:val="00F6446D"/>
  </w:style>
  <w:style w:type="character" w:customStyle="1" w:styleId="longtext1">
    <w:name w:val="long_text1"/>
    <w:basedOn w:val="Policepardfaut"/>
    <w:rsid w:val="00F6446D"/>
    <w:rPr>
      <w:sz w:val="26"/>
      <w:szCs w:val="26"/>
    </w:rPr>
  </w:style>
  <w:style w:type="character" w:customStyle="1" w:styleId="mediumtext1">
    <w:name w:val="medium_text1"/>
    <w:basedOn w:val="Policepardfaut"/>
    <w:rsid w:val="00F6446D"/>
    <w:rPr>
      <w:sz w:val="32"/>
      <w:szCs w:val="32"/>
    </w:rPr>
  </w:style>
  <w:style w:type="character" w:styleId="Accentuation">
    <w:name w:val="Emphasis"/>
    <w:basedOn w:val="Policepardfaut"/>
    <w:qFormat/>
    <w:rsid w:val="00F6446D"/>
    <w:rPr>
      <w:rFonts w:ascii="Times New Roman" w:hAnsi="Times New Roman" w:cs="Times New Roman" w:hint="default"/>
      <w:i/>
      <w:iCs/>
      <w:color w:val="800000"/>
      <w:sz w:val="24"/>
      <w:szCs w:val="24"/>
    </w:rPr>
  </w:style>
  <w:style w:type="character" w:customStyle="1" w:styleId="A5">
    <w:name w:val="A5"/>
    <w:rsid w:val="00F6446D"/>
    <w:rPr>
      <w:rFonts w:cs="HZWTIK+Whitney-Book"/>
      <w:color w:val="000000"/>
      <w:sz w:val="20"/>
      <w:szCs w:val="20"/>
    </w:rPr>
  </w:style>
  <w:style w:type="paragraph" w:styleId="Lgende">
    <w:name w:val="caption"/>
    <w:basedOn w:val="Normal"/>
    <w:next w:val="Normal"/>
    <w:qFormat/>
    <w:rsid w:val="00F6446D"/>
    <w:pPr>
      <w:spacing w:line="240" w:lineRule="auto"/>
    </w:pPr>
    <w:rPr>
      <w:b/>
      <w:bCs/>
      <w:color w:val="4F81BD"/>
      <w:sz w:val="18"/>
      <w:szCs w:val="18"/>
    </w:rPr>
  </w:style>
  <w:style w:type="character" w:styleId="Emphaseple">
    <w:name w:val="Subtle Emphasis"/>
    <w:basedOn w:val="Policepardfaut"/>
    <w:qFormat/>
    <w:rsid w:val="00F6446D"/>
    <w:rPr>
      <w:i/>
      <w:iCs/>
      <w:color w:val="808080"/>
    </w:rPr>
  </w:style>
  <w:style w:type="paragraph" w:customStyle="1" w:styleId="Paragraphedeliste1">
    <w:name w:val="Paragraphe de liste1"/>
    <w:basedOn w:val="Normal"/>
    <w:rsid w:val="00F6446D"/>
    <w:pPr>
      <w:ind w:left="720"/>
    </w:pPr>
    <w:rPr>
      <w:rFonts w:ascii="Times New Roman" w:eastAsia="Times New Roman" w:hAnsi="Times New Roman" w:cs="Times New Roman"/>
      <w:bCs/>
      <w:sz w:val="24"/>
      <w:szCs w:val="24"/>
    </w:rPr>
  </w:style>
  <w:style w:type="character" w:customStyle="1" w:styleId="A10">
    <w:name w:val="A1"/>
    <w:rsid w:val="00F6446D"/>
    <w:rPr>
      <w:rFonts w:cs="HZWTIK+Whitney-Book"/>
      <w:color w:val="000000"/>
      <w:sz w:val="22"/>
      <w:szCs w:val="22"/>
    </w:rPr>
  </w:style>
  <w:style w:type="character" w:customStyle="1" w:styleId="hestta1">
    <w:name w:val="hestta1"/>
    <w:basedOn w:val="Policepardfaut"/>
    <w:rsid w:val="00F6446D"/>
    <w:rPr>
      <w:rFonts w:ascii="Arial" w:hAnsi="Arial" w:cs="Arial" w:hint="default"/>
    </w:rPr>
  </w:style>
  <w:style w:type="character" w:customStyle="1" w:styleId="google-src-text1">
    <w:name w:val="google-src-text1"/>
    <w:basedOn w:val="Policepardfaut"/>
    <w:rsid w:val="00F6446D"/>
    <w:rPr>
      <w:vanish/>
      <w:webHidden w:val="0"/>
      <w:specVanish w:val="0"/>
    </w:rPr>
  </w:style>
  <w:style w:type="paragraph" w:customStyle="1" w:styleId="Consign">
    <w:name w:val="Consign"/>
    <w:basedOn w:val="Normal"/>
    <w:rsid w:val="00F6446D"/>
    <w:pPr>
      <w:spacing w:before="240" w:after="0" w:line="400" w:lineRule="atLeast"/>
    </w:pPr>
    <w:rPr>
      <w:rFonts w:ascii="Times" w:eastAsia="Times New Roman" w:hAnsi="Times" w:cs="Times"/>
      <w:sz w:val="36"/>
      <w:szCs w:val="36"/>
      <w:lang w:eastAsia="fr-FR"/>
    </w:rPr>
  </w:style>
  <w:style w:type="paragraph" w:customStyle="1" w:styleId="Nomauteur">
    <w:name w:val="Nom auteur"/>
    <w:basedOn w:val="Normal"/>
    <w:rsid w:val="00F6446D"/>
    <w:pPr>
      <w:spacing w:after="0" w:line="220" w:lineRule="exact"/>
    </w:pPr>
    <w:rPr>
      <w:rFonts w:ascii="Times Semibold" w:eastAsia="Times New Roman" w:hAnsi="Times Semibold" w:cs="Times"/>
      <w:sz w:val="24"/>
      <w:szCs w:val="24"/>
      <w:lang w:eastAsia="fr-FR"/>
    </w:rPr>
  </w:style>
  <w:style w:type="character" w:customStyle="1" w:styleId="CarCar6">
    <w:name w:val="Car Car6"/>
    <w:basedOn w:val="Policepardfaut"/>
    <w:rsid w:val="00F6446D"/>
    <w:rPr>
      <w:rFonts w:ascii="Cambria" w:eastAsia="Times New Roman" w:hAnsi="Cambria" w:cs="Times New Roman"/>
      <w:b/>
      <w:bCs/>
      <w:i/>
      <w:iCs/>
      <w:sz w:val="28"/>
      <w:szCs w:val="28"/>
      <w:lang w:eastAsia="en-US"/>
    </w:rPr>
  </w:style>
  <w:style w:type="paragraph" w:customStyle="1" w:styleId="xl22">
    <w:name w:val="xl22"/>
    <w:basedOn w:val="Normal"/>
    <w:uiPriority w:val="99"/>
    <w:rsid w:val="00F64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xl23">
    <w:name w:val="xl23"/>
    <w:basedOn w:val="Normal"/>
    <w:uiPriority w:val="99"/>
    <w:rsid w:val="00F64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xl24">
    <w:name w:val="xl24"/>
    <w:basedOn w:val="Normal"/>
    <w:uiPriority w:val="99"/>
    <w:rsid w:val="00F64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paragraph" w:customStyle="1" w:styleId="xl25">
    <w:name w:val="xl25"/>
    <w:basedOn w:val="Normal"/>
    <w:uiPriority w:val="99"/>
    <w:rsid w:val="00F64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6">
    <w:name w:val="xl26"/>
    <w:basedOn w:val="Normal"/>
    <w:uiPriority w:val="99"/>
    <w:rsid w:val="00F644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fr-FR"/>
    </w:rPr>
  </w:style>
  <w:style w:type="paragraph" w:customStyle="1" w:styleId="xl27">
    <w:name w:val="xl27"/>
    <w:basedOn w:val="Normal"/>
    <w:uiPriority w:val="99"/>
    <w:rsid w:val="00F6446D"/>
    <w:pPr>
      <w:spacing w:before="100" w:beforeAutospacing="1" w:after="100" w:afterAutospacing="1" w:line="240" w:lineRule="auto"/>
    </w:pPr>
    <w:rPr>
      <w:rFonts w:ascii="Arial" w:eastAsia="Times New Roman" w:hAnsi="Arial" w:cs="Times New Roman"/>
      <w:sz w:val="32"/>
      <w:szCs w:val="32"/>
      <w:lang w:eastAsia="fr-FR"/>
    </w:rPr>
  </w:style>
  <w:style w:type="paragraph" w:customStyle="1" w:styleId="xl28">
    <w:name w:val="xl28"/>
    <w:basedOn w:val="Normal"/>
    <w:uiPriority w:val="99"/>
    <w:rsid w:val="00F6446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9">
    <w:name w:val="xl29"/>
    <w:basedOn w:val="Normal"/>
    <w:uiPriority w:val="99"/>
    <w:rsid w:val="00F6446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Times New Roman"/>
      <w:sz w:val="24"/>
      <w:szCs w:val="24"/>
      <w:lang w:eastAsia="fr-FR"/>
    </w:rPr>
  </w:style>
  <w:style w:type="paragraph" w:customStyle="1" w:styleId="xl30">
    <w:name w:val="xl30"/>
    <w:basedOn w:val="Normal"/>
    <w:uiPriority w:val="99"/>
    <w:rsid w:val="00F6446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31">
    <w:name w:val="xl31"/>
    <w:basedOn w:val="Normal"/>
    <w:uiPriority w:val="99"/>
    <w:rsid w:val="00F6446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fr-FR"/>
    </w:rPr>
  </w:style>
  <w:style w:type="paragraph" w:customStyle="1" w:styleId="xl32">
    <w:name w:val="xl32"/>
    <w:basedOn w:val="Normal"/>
    <w:uiPriority w:val="99"/>
    <w:rsid w:val="00F6446D"/>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Times New Roman"/>
      <w:b/>
      <w:bCs/>
      <w:sz w:val="24"/>
      <w:szCs w:val="24"/>
      <w:lang w:eastAsia="fr-FR"/>
    </w:rPr>
  </w:style>
  <w:style w:type="paragraph" w:customStyle="1" w:styleId="xl33">
    <w:name w:val="xl33"/>
    <w:basedOn w:val="Normal"/>
    <w:uiPriority w:val="99"/>
    <w:rsid w:val="00F6446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lang w:eastAsia="fr-FR"/>
    </w:rPr>
  </w:style>
  <w:style w:type="paragraph" w:customStyle="1" w:styleId="xl34">
    <w:name w:val="xl34"/>
    <w:basedOn w:val="Normal"/>
    <w:uiPriority w:val="99"/>
    <w:rsid w:val="00F6446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Times New Roman"/>
      <w:sz w:val="24"/>
      <w:szCs w:val="24"/>
      <w:lang w:eastAsia="fr-FR"/>
    </w:rPr>
  </w:style>
  <w:style w:type="paragraph" w:customStyle="1" w:styleId="xl35">
    <w:name w:val="xl35"/>
    <w:basedOn w:val="Normal"/>
    <w:uiPriority w:val="99"/>
    <w:rsid w:val="00F6446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Reference">
    <w:name w:val="Reference"/>
    <w:basedOn w:val="Normal"/>
    <w:uiPriority w:val="99"/>
    <w:rsid w:val="00F6446D"/>
    <w:pPr>
      <w:spacing w:after="0" w:line="360" w:lineRule="auto"/>
      <w:ind w:left="720" w:hanging="720"/>
    </w:pPr>
    <w:rPr>
      <w:rFonts w:ascii="Times New Roman" w:eastAsia="Times New Roman" w:hAnsi="Times New Roman" w:cs="Times New Roman"/>
      <w:sz w:val="24"/>
      <w:szCs w:val="20"/>
      <w:lang w:eastAsia="fr-FR"/>
    </w:rPr>
  </w:style>
  <w:style w:type="paragraph" w:styleId="Listepuces">
    <w:name w:val="List Bullet"/>
    <w:basedOn w:val="Normal"/>
    <w:uiPriority w:val="99"/>
    <w:rsid w:val="00F6446D"/>
    <w:pPr>
      <w:spacing w:after="0" w:line="240" w:lineRule="auto"/>
      <w:ind w:left="1287" w:hanging="360"/>
    </w:pPr>
    <w:rPr>
      <w:rFonts w:ascii="Times New Roman" w:eastAsia="Times New Roman" w:hAnsi="Times New Roman" w:cs="Times New Roman"/>
      <w:sz w:val="24"/>
      <w:szCs w:val="24"/>
      <w:lang w:eastAsia="fr-FR" w:bidi="ar-DZ"/>
    </w:rPr>
  </w:style>
  <w:style w:type="paragraph" w:styleId="Explorateurdedocuments">
    <w:name w:val="Document Map"/>
    <w:basedOn w:val="Normal"/>
    <w:link w:val="ExplorateurdedocumentsCar"/>
    <w:rsid w:val="00F6446D"/>
    <w:pPr>
      <w:spacing w:after="0" w:line="240" w:lineRule="auto"/>
    </w:pPr>
    <w:rPr>
      <w:rFonts w:ascii="Tahoma" w:eastAsia="SimSun" w:hAnsi="Tahoma" w:cs="Tahoma"/>
      <w:sz w:val="16"/>
      <w:szCs w:val="16"/>
      <w:lang w:eastAsia="zh-CN"/>
    </w:rPr>
  </w:style>
  <w:style w:type="character" w:customStyle="1" w:styleId="ExplorateurdedocumentsCar">
    <w:name w:val="Explorateur de documents Car"/>
    <w:basedOn w:val="Policepardfaut"/>
    <w:link w:val="Explorateurdedocuments"/>
    <w:rsid w:val="00F6446D"/>
    <w:rPr>
      <w:rFonts w:ascii="Tahoma" w:eastAsia="SimSun" w:hAnsi="Tahoma" w:cs="Tahoma"/>
      <w:sz w:val="16"/>
      <w:szCs w:val="16"/>
      <w:lang w:eastAsia="zh-CN"/>
    </w:rPr>
  </w:style>
  <w:style w:type="character" w:customStyle="1" w:styleId="addmd">
    <w:name w:val="addmd"/>
    <w:basedOn w:val="Policepardfaut"/>
    <w:rsid w:val="00F6446D"/>
  </w:style>
  <w:style w:type="paragraph" w:customStyle="1" w:styleId="Filetrsumhaut">
    <w:name w:val="Filet résumé haut"/>
    <w:basedOn w:val="Normal"/>
    <w:rsid w:val="00F6446D"/>
    <w:pPr>
      <w:pBdr>
        <w:top w:val="single" w:sz="2" w:space="3" w:color="auto"/>
      </w:pBdr>
      <w:spacing w:after="120" w:line="220" w:lineRule="exact"/>
      <w:jc w:val="both"/>
    </w:pPr>
    <w:rPr>
      <w:rFonts w:ascii="Times" w:eastAsia="Times New Roman" w:hAnsi="Times" w:cs="Times"/>
      <w:i/>
      <w:iCs/>
      <w:sz w:val="18"/>
      <w:szCs w:val="18"/>
      <w:lang w:eastAsia="fr-FR"/>
    </w:rPr>
  </w:style>
  <w:style w:type="paragraph" w:customStyle="1" w:styleId="Filetrsumbas">
    <w:name w:val="Filet résumé bas"/>
    <w:basedOn w:val="Normal"/>
    <w:rsid w:val="00F6446D"/>
    <w:pPr>
      <w:pBdr>
        <w:bottom w:val="single" w:sz="2" w:space="5" w:color="auto"/>
      </w:pBdr>
      <w:spacing w:after="120" w:line="220" w:lineRule="exact"/>
      <w:jc w:val="both"/>
    </w:pPr>
    <w:rPr>
      <w:rFonts w:ascii="Times" w:eastAsia="Times New Roman" w:hAnsi="Times" w:cs="Times"/>
      <w:i/>
      <w:iCs/>
      <w:sz w:val="18"/>
      <w:szCs w:val="18"/>
      <w:lang w:eastAsia="fr-FR"/>
    </w:rPr>
  </w:style>
  <w:style w:type="paragraph" w:customStyle="1" w:styleId="spip2">
    <w:name w:val="spip2"/>
    <w:basedOn w:val="Normal"/>
    <w:rsid w:val="00F6446D"/>
    <w:pPr>
      <w:spacing w:before="100" w:beforeAutospacing="1" w:after="100" w:afterAutospacing="1" w:line="240" w:lineRule="auto"/>
      <w:jc w:val="both"/>
    </w:pPr>
    <w:rPr>
      <w:rFonts w:ascii="Garamond" w:eastAsia="Times New Roman" w:hAnsi="Garamond" w:cs="Times New Roman"/>
      <w:sz w:val="24"/>
      <w:szCs w:val="24"/>
      <w:lang w:eastAsia="fr-FR"/>
    </w:rPr>
  </w:style>
  <w:style w:type="character" w:customStyle="1" w:styleId="itemtitle">
    <w:name w:val="itemtitle"/>
    <w:basedOn w:val="Policepardfaut"/>
    <w:rsid w:val="00F6446D"/>
  </w:style>
  <w:style w:type="paragraph" w:customStyle="1" w:styleId="Normal3">
    <w:name w:val="Normal+3"/>
    <w:basedOn w:val="Normal"/>
    <w:next w:val="Normal"/>
    <w:rsid w:val="00F6446D"/>
    <w:pPr>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customStyle="1" w:styleId="Lienhypertexte1">
    <w:name w:val="Lien hypertexte1"/>
    <w:basedOn w:val="Policepardfaut"/>
    <w:rsid w:val="00F6446D"/>
    <w:rPr>
      <w:strike w:val="0"/>
      <w:dstrike w:val="0"/>
      <w:color w:val="336699"/>
      <w:u w:val="none"/>
      <w:effect w:val="none"/>
    </w:rPr>
  </w:style>
  <w:style w:type="paragraph" w:styleId="z-Hautduformulaire">
    <w:name w:val="HTML Top of Form"/>
    <w:basedOn w:val="Normal"/>
    <w:next w:val="Normal"/>
    <w:link w:val="z-HautduformulaireCar"/>
    <w:hidden/>
    <w:rsid w:val="00F6446D"/>
    <w:pPr>
      <w:pBdr>
        <w:bottom w:val="single" w:sz="6" w:space="1" w:color="auto"/>
      </w:pBdr>
      <w:spacing w:after="0" w:line="240" w:lineRule="auto"/>
      <w:jc w:val="center"/>
    </w:pPr>
    <w:rPr>
      <w:rFonts w:ascii="Arial" w:eastAsia="Times New Roman" w:hAnsi="Arial"/>
      <w:vanish/>
      <w:sz w:val="16"/>
      <w:szCs w:val="16"/>
      <w:lang w:eastAsia="fr-FR"/>
    </w:rPr>
  </w:style>
  <w:style w:type="character" w:customStyle="1" w:styleId="z-HautduformulaireCar">
    <w:name w:val="z-Haut du formulaire Car"/>
    <w:basedOn w:val="Policepardfaut"/>
    <w:link w:val="z-Hautduformulaire"/>
    <w:rsid w:val="00F6446D"/>
    <w:rPr>
      <w:rFonts w:ascii="Arial" w:eastAsia="Times New Roman" w:hAnsi="Arial" w:cs="Arial"/>
      <w:vanish/>
      <w:sz w:val="16"/>
      <w:szCs w:val="16"/>
    </w:rPr>
  </w:style>
  <w:style w:type="paragraph" w:styleId="z-Basduformulaire">
    <w:name w:val="HTML Bottom of Form"/>
    <w:basedOn w:val="Normal"/>
    <w:next w:val="Normal"/>
    <w:link w:val="z-BasduformulaireCar"/>
    <w:hidden/>
    <w:rsid w:val="00F6446D"/>
    <w:pPr>
      <w:pBdr>
        <w:top w:val="single" w:sz="6" w:space="1" w:color="auto"/>
      </w:pBdr>
      <w:spacing w:after="0" w:line="240" w:lineRule="auto"/>
      <w:jc w:val="center"/>
    </w:pPr>
    <w:rPr>
      <w:rFonts w:ascii="Arial" w:eastAsia="Times New Roman" w:hAnsi="Arial"/>
      <w:vanish/>
      <w:sz w:val="16"/>
      <w:szCs w:val="16"/>
      <w:lang w:eastAsia="fr-FR"/>
    </w:rPr>
  </w:style>
  <w:style w:type="character" w:customStyle="1" w:styleId="z-BasduformulaireCar">
    <w:name w:val="z-Bas du formulaire Car"/>
    <w:basedOn w:val="Policepardfaut"/>
    <w:link w:val="z-Basduformulaire"/>
    <w:rsid w:val="00F6446D"/>
    <w:rPr>
      <w:rFonts w:ascii="Arial" w:eastAsia="Times New Roman" w:hAnsi="Arial" w:cs="Arial"/>
      <w:vanish/>
      <w:sz w:val="16"/>
      <w:szCs w:val="16"/>
    </w:rPr>
  </w:style>
  <w:style w:type="paragraph" w:customStyle="1" w:styleId="surtitre">
    <w:name w:val="surtitre"/>
    <w:basedOn w:val="Normal"/>
    <w:rsid w:val="00F6446D"/>
    <w:pPr>
      <w:spacing w:before="100" w:beforeAutospacing="1" w:after="100" w:afterAutospacing="1" w:line="240" w:lineRule="auto"/>
      <w:jc w:val="right"/>
    </w:pPr>
    <w:rPr>
      <w:rFonts w:ascii="Times New Roman" w:eastAsia="Times New Roman" w:hAnsi="Times New Roman" w:cs="Times New Roman"/>
      <w:sz w:val="24"/>
      <w:szCs w:val="24"/>
      <w:lang w:eastAsia="fr-FR"/>
    </w:rPr>
  </w:style>
  <w:style w:type="character" w:customStyle="1" w:styleId="apple-style-span">
    <w:name w:val="apple-style-span"/>
    <w:basedOn w:val="Policepardfaut"/>
    <w:rsid w:val="00F6446D"/>
  </w:style>
  <w:style w:type="character" w:customStyle="1" w:styleId="apple-converted-space">
    <w:name w:val="apple-converted-space"/>
    <w:basedOn w:val="Policepardfaut"/>
    <w:rsid w:val="00F6446D"/>
  </w:style>
  <w:style w:type="paragraph" w:customStyle="1" w:styleId="celluleentete">
    <w:name w:val="celluleentete"/>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2">
    <w:name w:val="a"/>
    <w:basedOn w:val="Policepardfaut"/>
    <w:rsid w:val="00F6446D"/>
  </w:style>
  <w:style w:type="character" w:styleId="Numrodeligne">
    <w:name w:val="line number"/>
    <w:basedOn w:val="Policepardfaut"/>
    <w:uiPriority w:val="99"/>
    <w:unhideWhenUsed/>
    <w:rsid w:val="00F6446D"/>
  </w:style>
  <w:style w:type="paragraph" w:customStyle="1" w:styleId="a3">
    <w:name w:val="سرد الفقرات"/>
    <w:basedOn w:val="Normal"/>
    <w:qFormat/>
    <w:rsid w:val="00F6446D"/>
    <w:pPr>
      <w:bidi/>
      <w:spacing w:after="0" w:line="240" w:lineRule="auto"/>
      <w:ind w:left="720"/>
      <w:contextualSpacing/>
    </w:pPr>
    <w:rPr>
      <w:rFonts w:ascii="Times New Roman" w:eastAsia="Times New Roman" w:hAnsi="Times New Roman" w:cs="Times New Roman"/>
      <w:sz w:val="24"/>
      <w:szCs w:val="24"/>
      <w:lang w:val="en-US"/>
    </w:rPr>
  </w:style>
  <w:style w:type="character" w:customStyle="1" w:styleId="CarCar10">
    <w:name w:val="Car Car10"/>
    <w:basedOn w:val="Policepardfaut"/>
    <w:rsid w:val="00F6446D"/>
  </w:style>
  <w:style w:type="paragraph" w:styleId="Commentaire">
    <w:name w:val="annotation text"/>
    <w:basedOn w:val="Normal"/>
    <w:link w:val="CommentaireCar"/>
    <w:rsid w:val="00F6446D"/>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rsid w:val="00F6446D"/>
    <w:rPr>
      <w:rFonts w:eastAsia="Times New Roman"/>
      <w:lang w:val="en-US" w:eastAsia="en-US"/>
    </w:rPr>
  </w:style>
  <w:style w:type="paragraph" w:styleId="Objetducommentaire">
    <w:name w:val="annotation subject"/>
    <w:basedOn w:val="Commentaire"/>
    <w:next w:val="Commentaire"/>
    <w:link w:val="ObjetducommentaireCar"/>
    <w:rsid w:val="00F6446D"/>
    <w:rPr>
      <w:b/>
      <w:bCs/>
    </w:rPr>
  </w:style>
  <w:style w:type="character" w:customStyle="1" w:styleId="ObjetducommentaireCar">
    <w:name w:val="Objet du commentaire Car"/>
    <w:basedOn w:val="CommentaireCar"/>
    <w:link w:val="Objetducommentaire"/>
    <w:rsid w:val="00F6446D"/>
    <w:rPr>
      <w:rFonts w:eastAsia="Times New Roman"/>
      <w:b/>
      <w:bCs/>
      <w:lang w:val="en-US" w:eastAsia="en-US"/>
    </w:rPr>
  </w:style>
  <w:style w:type="paragraph" w:styleId="Listepuces2">
    <w:name w:val="List Bullet 2"/>
    <w:basedOn w:val="Normal"/>
    <w:autoRedefine/>
    <w:rsid w:val="00F6446D"/>
    <w:pPr>
      <w:tabs>
        <w:tab w:val="num" w:pos="720"/>
      </w:tabs>
      <w:bidi/>
      <w:spacing w:after="0" w:line="360" w:lineRule="auto"/>
      <w:ind w:left="720" w:right="1222" w:hanging="360"/>
      <w:jc w:val="lowKashida"/>
    </w:pPr>
    <w:rPr>
      <w:rFonts w:ascii="Times New Roman" w:eastAsia="Times New Roman" w:hAnsi="Times New Roman" w:cs="Arabic Transparent"/>
      <w:b/>
      <w:bCs/>
      <w:sz w:val="28"/>
      <w:szCs w:val="28"/>
      <w:lang w:val="nl-NL" w:eastAsia="fr-FR" w:bidi="ar-DZ"/>
    </w:rPr>
  </w:style>
  <w:style w:type="paragraph" w:styleId="Listecontinue2">
    <w:name w:val="List Continue 2"/>
    <w:basedOn w:val="Normal"/>
    <w:rsid w:val="00F6446D"/>
    <w:pPr>
      <w:spacing w:after="120" w:line="240" w:lineRule="auto"/>
      <w:ind w:left="720"/>
    </w:pPr>
    <w:rPr>
      <w:rFonts w:ascii="Times New Roman" w:eastAsia="Times New Roman" w:hAnsi="Times New Roman" w:cs="Arabic Transparent"/>
      <w:sz w:val="28"/>
      <w:szCs w:val="28"/>
      <w:lang w:eastAsia="fr-FR"/>
    </w:rPr>
  </w:style>
  <w:style w:type="paragraph" w:customStyle="1" w:styleId="Titre20">
    <w:name w:val="Titre2"/>
    <w:basedOn w:val="Normal"/>
    <w:link w:val="Titre2Car0"/>
    <w:rsid w:val="00F6446D"/>
    <w:pPr>
      <w:bidi/>
      <w:spacing w:after="0" w:line="360" w:lineRule="auto"/>
      <w:jc w:val="both"/>
    </w:pPr>
    <w:rPr>
      <w:rFonts w:ascii="Times New Roman" w:eastAsia="Times New Roman" w:hAnsi="Times New Roman" w:cs="Times New Roman"/>
      <w:sz w:val="32"/>
      <w:szCs w:val="32"/>
      <w:lang w:eastAsia="fr-FR" w:bidi="ar-DZ"/>
    </w:rPr>
  </w:style>
  <w:style w:type="character" w:customStyle="1" w:styleId="Titre2Car0">
    <w:name w:val="Titre2 Car"/>
    <w:basedOn w:val="Policepardfaut"/>
    <w:link w:val="Titre20"/>
    <w:rsid w:val="00F6446D"/>
    <w:rPr>
      <w:rFonts w:eastAsia="Times New Roman"/>
      <w:sz w:val="32"/>
      <w:szCs w:val="32"/>
      <w:lang w:bidi="ar-DZ"/>
    </w:rPr>
  </w:style>
  <w:style w:type="paragraph" w:styleId="TM4">
    <w:name w:val="toc 4"/>
    <w:basedOn w:val="Normal"/>
    <w:next w:val="Normal"/>
    <w:autoRedefine/>
    <w:uiPriority w:val="39"/>
    <w:unhideWhenUsed/>
    <w:rsid w:val="00F6446D"/>
    <w:pPr>
      <w:spacing w:after="100"/>
      <w:ind w:left="660"/>
    </w:pPr>
    <w:rPr>
      <w:rFonts w:eastAsia="Times New Roman"/>
      <w:lang w:eastAsia="fr-FR"/>
    </w:rPr>
  </w:style>
  <w:style w:type="paragraph" w:styleId="TM5">
    <w:name w:val="toc 5"/>
    <w:basedOn w:val="Normal"/>
    <w:next w:val="Normal"/>
    <w:autoRedefine/>
    <w:uiPriority w:val="39"/>
    <w:unhideWhenUsed/>
    <w:rsid w:val="00F6446D"/>
    <w:pPr>
      <w:spacing w:after="100"/>
      <w:ind w:left="880"/>
    </w:pPr>
    <w:rPr>
      <w:rFonts w:eastAsia="Times New Roman"/>
      <w:lang w:eastAsia="fr-FR"/>
    </w:rPr>
  </w:style>
  <w:style w:type="paragraph" w:styleId="TM6">
    <w:name w:val="toc 6"/>
    <w:basedOn w:val="Normal"/>
    <w:next w:val="Normal"/>
    <w:autoRedefine/>
    <w:uiPriority w:val="39"/>
    <w:unhideWhenUsed/>
    <w:rsid w:val="00F6446D"/>
    <w:pPr>
      <w:spacing w:after="100"/>
      <w:ind w:left="1100"/>
    </w:pPr>
    <w:rPr>
      <w:rFonts w:eastAsia="Times New Roman"/>
      <w:lang w:eastAsia="fr-FR"/>
    </w:rPr>
  </w:style>
  <w:style w:type="paragraph" w:styleId="TM7">
    <w:name w:val="toc 7"/>
    <w:basedOn w:val="Normal"/>
    <w:next w:val="Normal"/>
    <w:autoRedefine/>
    <w:uiPriority w:val="39"/>
    <w:unhideWhenUsed/>
    <w:rsid w:val="00F6446D"/>
    <w:pPr>
      <w:spacing w:after="100"/>
      <w:ind w:left="1320"/>
    </w:pPr>
    <w:rPr>
      <w:rFonts w:eastAsia="Times New Roman"/>
      <w:lang w:eastAsia="fr-FR"/>
    </w:rPr>
  </w:style>
  <w:style w:type="paragraph" w:styleId="TM8">
    <w:name w:val="toc 8"/>
    <w:basedOn w:val="Normal"/>
    <w:next w:val="Normal"/>
    <w:autoRedefine/>
    <w:uiPriority w:val="39"/>
    <w:unhideWhenUsed/>
    <w:rsid w:val="00F6446D"/>
    <w:pPr>
      <w:spacing w:after="100"/>
      <w:ind w:left="1540"/>
    </w:pPr>
    <w:rPr>
      <w:rFonts w:eastAsia="Times New Roman"/>
      <w:lang w:eastAsia="fr-FR"/>
    </w:rPr>
  </w:style>
  <w:style w:type="paragraph" w:styleId="TM9">
    <w:name w:val="toc 9"/>
    <w:basedOn w:val="Normal"/>
    <w:next w:val="Normal"/>
    <w:autoRedefine/>
    <w:uiPriority w:val="39"/>
    <w:unhideWhenUsed/>
    <w:rsid w:val="00F6446D"/>
    <w:pPr>
      <w:spacing w:after="100"/>
      <w:ind w:left="1760"/>
    </w:pPr>
    <w:rPr>
      <w:rFonts w:eastAsia="Times New Roman"/>
      <w:lang w:eastAsia="fr-FR"/>
    </w:rPr>
  </w:style>
  <w:style w:type="character" w:customStyle="1" w:styleId="georgia12rougeb">
    <w:name w:val="georgia12rougeb"/>
    <w:basedOn w:val="Policepardfaut"/>
    <w:rsid w:val="00F6446D"/>
  </w:style>
  <w:style w:type="character" w:customStyle="1" w:styleId="txtcourant1">
    <w:name w:val="txtcourant1"/>
    <w:basedOn w:val="Policepardfaut"/>
    <w:rsid w:val="00F6446D"/>
    <w:rPr>
      <w:rFonts w:ascii="Verdana" w:hAnsi="Verdana" w:hint="default"/>
      <w:color w:val="000000"/>
      <w:sz w:val="18"/>
      <w:szCs w:val="18"/>
    </w:rPr>
  </w:style>
  <w:style w:type="character" w:customStyle="1" w:styleId="text961">
    <w:name w:val="text961"/>
    <w:basedOn w:val="Policepardfaut"/>
    <w:rsid w:val="00F6446D"/>
    <w:rPr>
      <w:rFonts w:ascii="Arial" w:hAnsi="Arial" w:cs="Arial" w:hint="default"/>
      <w:strike w:val="0"/>
      <w:dstrike w:val="0"/>
      <w:color w:val="393838"/>
      <w:sz w:val="18"/>
      <w:szCs w:val="18"/>
      <w:u w:val="none"/>
      <w:effect w:val="none"/>
    </w:rPr>
  </w:style>
  <w:style w:type="paragraph" w:customStyle="1" w:styleId="ecxmsonormal">
    <w:name w:val="ecxmsonormal"/>
    <w:basedOn w:val="Normal"/>
    <w:rsid w:val="00F6446D"/>
    <w:pPr>
      <w:spacing w:after="324" w:line="240" w:lineRule="auto"/>
    </w:pPr>
    <w:rPr>
      <w:rFonts w:ascii="Times New Roman" w:eastAsia="Times New Roman" w:hAnsi="Times New Roman" w:cs="Times New Roman"/>
      <w:sz w:val="24"/>
      <w:szCs w:val="24"/>
      <w:lang w:eastAsia="fr-FR"/>
    </w:rPr>
  </w:style>
  <w:style w:type="paragraph" w:customStyle="1" w:styleId="enumlev1">
    <w:name w:val="enumlev1"/>
    <w:basedOn w:val="Normal"/>
    <w:rsid w:val="00F6446D"/>
    <w:pPr>
      <w:tabs>
        <w:tab w:val="left" w:pos="1134"/>
        <w:tab w:val="left" w:pos="1842"/>
      </w:tabs>
      <w:overflowPunct w:val="0"/>
      <w:autoSpaceDE w:val="0"/>
      <w:autoSpaceDN w:val="0"/>
      <w:bidi/>
      <w:adjustRightInd w:val="0"/>
      <w:spacing w:before="80" w:after="0" w:line="192" w:lineRule="auto"/>
      <w:ind w:left="567" w:right="57" w:hanging="567"/>
      <w:jc w:val="both"/>
      <w:textAlignment w:val="baseline"/>
    </w:pPr>
    <w:rPr>
      <w:rFonts w:ascii="Times New Roman" w:eastAsia="Times New Roman" w:hAnsi="Times New Roman" w:cs="Traditional Arabic"/>
      <w:szCs w:val="30"/>
      <w:lang w:val="en-US" w:bidi="ar-EG"/>
    </w:rPr>
  </w:style>
  <w:style w:type="character" w:customStyle="1" w:styleId="Titre1Car1">
    <w:name w:val="Titre 1 Car1"/>
    <w:basedOn w:val="Policepardfaut"/>
    <w:rsid w:val="00F6446D"/>
    <w:rPr>
      <w:rFonts w:cs="Arabic Transparent"/>
      <w:b/>
      <w:bCs/>
      <w:sz w:val="28"/>
      <w:szCs w:val="28"/>
      <w:u w:val="single"/>
      <w:lang w:val="en-US" w:eastAsia="en-US" w:bidi="ar-DZ"/>
    </w:rPr>
  </w:style>
  <w:style w:type="paragraph" w:customStyle="1" w:styleId="titel-table">
    <w:name w:val="titel-table"/>
    <w:basedOn w:val="Normal"/>
    <w:rsid w:val="00F6446D"/>
    <w:pPr>
      <w:bidi/>
      <w:spacing w:before="100" w:beforeAutospacing="1" w:after="100" w:afterAutospacing="1" w:line="240" w:lineRule="auto"/>
      <w:ind w:left="90"/>
      <w:jc w:val="center"/>
    </w:pPr>
    <w:rPr>
      <w:rFonts w:ascii="Times New Roman" w:eastAsia="SimSun" w:hAnsi="Times New Roman" w:cs="Times New Roman"/>
      <w:b/>
      <w:bCs/>
      <w:color w:val="5A1C18"/>
      <w:sz w:val="24"/>
      <w:szCs w:val="24"/>
      <w:lang w:eastAsia="zh-CN"/>
    </w:rPr>
  </w:style>
  <w:style w:type="paragraph" w:customStyle="1" w:styleId="postmetadata">
    <w:name w:val="postmetadata"/>
    <w:basedOn w:val="Normal"/>
    <w:rsid w:val="00F6446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Pa5">
    <w:name w:val="Pa5"/>
    <w:basedOn w:val="Normal"/>
    <w:next w:val="Normal"/>
    <w:rsid w:val="00F6446D"/>
    <w:pPr>
      <w:autoSpaceDE w:val="0"/>
      <w:autoSpaceDN w:val="0"/>
      <w:adjustRightInd w:val="0"/>
      <w:spacing w:after="0" w:line="151" w:lineRule="atLeast"/>
    </w:pPr>
    <w:rPr>
      <w:rFonts w:ascii="SZYEQB+OfficinaSanITC-Bold" w:eastAsia="Times New Roman" w:hAnsi="SZYEQB+OfficinaSanITC-Bold" w:cs="Times New Roman"/>
      <w:sz w:val="24"/>
      <w:szCs w:val="24"/>
      <w:lang w:eastAsia="fr-FR"/>
    </w:rPr>
  </w:style>
  <w:style w:type="paragraph" w:customStyle="1" w:styleId="titel-head">
    <w:name w:val="titel-head"/>
    <w:basedOn w:val="Normal"/>
    <w:rsid w:val="00F6446D"/>
    <w:pPr>
      <w:shd w:val="clear" w:color="auto" w:fill="EFDBDE"/>
      <w:bidi/>
      <w:spacing w:before="100" w:beforeAutospacing="1" w:after="100" w:afterAutospacing="1" w:line="240" w:lineRule="auto"/>
      <w:ind w:left="90"/>
      <w:jc w:val="center"/>
    </w:pPr>
    <w:rPr>
      <w:rFonts w:ascii="Times New Roman" w:eastAsia="SimSun" w:hAnsi="Times New Roman" w:cs="Times New Roman"/>
      <w:b/>
      <w:bCs/>
      <w:color w:val="5A1C18"/>
      <w:sz w:val="24"/>
      <w:szCs w:val="24"/>
      <w:lang w:eastAsia="zh-CN"/>
    </w:rPr>
  </w:style>
  <w:style w:type="paragraph" w:customStyle="1" w:styleId="content">
    <w:name w:val="content"/>
    <w:basedOn w:val="Normal"/>
    <w:rsid w:val="00F6446D"/>
    <w:pPr>
      <w:spacing w:before="100" w:beforeAutospacing="1" w:after="100" w:afterAutospacing="1" w:line="240" w:lineRule="auto"/>
      <w:jc w:val="both"/>
    </w:pPr>
    <w:rPr>
      <w:rFonts w:ascii="Verdana" w:eastAsia="SimSun" w:hAnsi="Verdana" w:cs="Times New Roman"/>
      <w:color w:val="333366"/>
      <w:sz w:val="18"/>
      <w:szCs w:val="18"/>
      <w:lang w:eastAsia="zh-CN"/>
    </w:rPr>
  </w:style>
  <w:style w:type="paragraph" w:styleId="Textebrut">
    <w:name w:val="Plain Text"/>
    <w:basedOn w:val="Normal"/>
    <w:link w:val="TextebrutCar"/>
    <w:rsid w:val="00F6446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TextebrutCar">
    <w:name w:val="Texte brut Car"/>
    <w:basedOn w:val="Policepardfaut"/>
    <w:link w:val="Textebrut"/>
    <w:rsid w:val="00F6446D"/>
    <w:rPr>
      <w:rFonts w:eastAsia="SimSun"/>
      <w:sz w:val="24"/>
      <w:szCs w:val="24"/>
      <w:lang w:eastAsia="zh-CN"/>
    </w:rPr>
  </w:style>
  <w:style w:type="paragraph" w:customStyle="1" w:styleId="Titre10">
    <w:name w:val="Titre1"/>
    <w:basedOn w:val="Normal"/>
    <w:rsid w:val="00F6446D"/>
    <w:pPr>
      <w:spacing w:before="100" w:beforeAutospacing="1" w:after="100" w:afterAutospacing="1" w:line="240" w:lineRule="auto"/>
    </w:pPr>
    <w:rPr>
      <w:rFonts w:ascii="Tahoma" w:eastAsia="Times New Roman" w:hAnsi="Tahoma" w:cs="Tahoma"/>
      <w:b/>
      <w:bCs/>
      <w:color w:val="242323"/>
      <w:sz w:val="20"/>
      <w:szCs w:val="20"/>
      <w:lang w:eastAsia="fr-FR"/>
    </w:rPr>
  </w:style>
  <w:style w:type="paragraph" w:customStyle="1" w:styleId="text3">
    <w:name w:val="text3"/>
    <w:basedOn w:val="Normal"/>
    <w:rsid w:val="00F6446D"/>
    <w:pPr>
      <w:spacing w:before="100" w:beforeAutospacing="1" w:after="100" w:afterAutospacing="1" w:line="240" w:lineRule="auto"/>
    </w:pPr>
    <w:rPr>
      <w:rFonts w:ascii="Tahoma" w:eastAsia="Times New Roman" w:hAnsi="Tahoma" w:cs="Tahoma"/>
      <w:color w:val="000000"/>
      <w:sz w:val="18"/>
      <w:szCs w:val="18"/>
      <w:lang w:eastAsia="fr-FR"/>
    </w:rPr>
  </w:style>
  <w:style w:type="paragraph" w:customStyle="1" w:styleId="titre12gris">
    <w:name w:val="titre12gris"/>
    <w:basedOn w:val="Normal"/>
    <w:rsid w:val="00F6446D"/>
    <w:pPr>
      <w:spacing w:before="100" w:beforeAutospacing="1" w:after="100" w:afterAutospacing="1" w:line="240" w:lineRule="auto"/>
    </w:pPr>
    <w:rPr>
      <w:rFonts w:ascii="Verdana" w:eastAsia="Times New Roman" w:hAnsi="Verdana" w:cs="Times New Roman"/>
      <w:b/>
      <w:bCs/>
      <w:color w:val="666666"/>
      <w:sz w:val="18"/>
      <w:szCs w:val="18"/>
      <w:lang w:eastAsia="fr-FR"/>
    </w:rPr>
  </w:style>
  <w:style w:type="paragraph" w:customStyle="1" w:styleId="vert">
    <w:name w:val="vert"/>
    <w:basedOn w:val="Normal"/>
    <w:rsid w:val="00F6446D"/>
    <w:pPr>
      <w:spacing w:before="100" w:beforeAutospacing="1" w:after="100" w:afterAutospacing="1" w:line="240" w:lineRule="auto"/>
    </w:pPr>
    <w:rPr>
      <w:rFonts w:ascii="Verdana" w:eastAsia="Times New Roman" w:hAnsi="Verdana" w:cs="Times New Roman"/>
      <w:b/>
      <w:bCs/>
      <w:color w:val="339900"/>
      <w:sz w:val="18"/>
      <w:szCs w:val="18"/>
      <w:lang w:eastAsia="fr-FR"/>
    </w:rPr>
  </w:style>
  <w:style w:type="paragraph" w:customStyle="1" w:styleId="style10">
    <w:name w:val="style10"/>
    <w:basedOn w:val="Normal"/>
    <w:rsid w:val="00F6446D"/>
    <w:pPr>
      <w:spacing w:before="100" w:beforeAutospacing="1" w:after="100" w:afterAutospacing="1" w:line="240" w:lineRule="auto"/>
    </w:pPr>
    <w:rPr>
      <w:rFonts w:ascii="Times New Roman" w:eastAsia="Times New Roman" w:hAnsi="Times New Roman" w:cs="Times New Roman"/>
      <w:color w:val="003366"/>
      <w:sz w:val="24"/>
      <w:szCs w:val="24"/>
      <w:lang w:eastAsia="fr-FR"/>
    </w:rPr>
  </w:style>
  <w:style w:type="paragraph" w:customStyle="1" w:styleId="style11">
    <w:name w:val="style11"/>
    <w:basedOn w:val="Normal"/>
    <w:rsid w:val="00F6446D"/>
    <w:pPr>
      <w:spacing w:before="100" w:beforeAutospacing="1" w:after="100" w:afterAutospacing="1" w:line="240" w:lineRule="auto"/>
    </w:pPr>
    <w:rPr>
      <w:rFonts w:ascii="Times New Roman" w:eastAsia="Times New Roman" w:hAnsi="Times New Roman" w:cs="Times New Roman"/>
      <w:b/>
      <w:bCs/>
      <w:color w:val="990099"/>
      <w:sz w:val="24"/>
      <w:szCs w:val="24"/>
      <w:lang w:eastAsia="fr-FR"/>
    </w:rPr>
  </w:style>
  <w:style w:type="character" w:customStyle="1" w:styleId="auteur3">
    <w:name w:val="auteur3"/>
    <w:basedOn w:val="Policepardfaut"/>
    <w:rsid w:val="00F6446D"/>
    <w:rPr>
      <w:rFonts w:ascii="Georgia" w:hAnsi="Georgia" w:hint="default"/>
      <w:i/>
      <w:iCs/>
      <w:color w:val="666666"/>
      <w:sz w:val="14"/>
      <w:szCs w:val="14"/>
    </w:rPr>
  </w:style>
  <w:style w:type="paragraph" w:customStyle="1" w:styleId="attention1">
    <w:name w:val="attention1"/>
    <w:basedOn w:val="Normal"/>
    <w:rsid w:val="00F6446D"/>
    <w:pPr>
      <w:pBdr>
        <w:top w:val="single" w:sz="6" w:space="8" w:color="FF0000"/>
        <w:left w:val="single" w:sz="6" w:space="8" w:color="FF0000"/>
        <w:bottom w:val="single" w:sz="6" w:space="8" w:color="FF0000"/>
        <w:right w:val="single" w:sz="6" w:space="8" w:color="FF0000"/>
      </w:pBdr>
      <w:shd w:val="clear" w:color="auto" w:fill="FFD0C5"/>
      <w:spacing w:after="0" w:line="240" w:lineRule="auto"/>
      <w:jc w:val="center"/>
    </w:pPr>
    <w:rPr>
      <w:rFonts w:ascii="Trebuchet MS" w:eastAsia="Times New Roman" w:hAnsi="Trebuchet MS" w:cs="Times New Roman"/>
      <w:color w:val="FF0000"/>
      <w:sz w:val="18"/>
      <w:szCs w:val="18"/>
      <w:lang w:eastAsia="fr-FR"/>
    </w:rPr>
  </w:style>
  <w:style w:type="character" w:customStyle="1" w:styleId="colorblue1">
    <w:name w:val="colorblue1"/>
    <w:basedOn w:val="Policepardfaut"/>
    <w:rsid w:val="00F6446D"/>
    <w:rPr>
      <w:rFonts w:ascii="Arial" w:hAnsi="Arial" w:cs="Arial" w:hint="default"/>
      <w:color w:val="000099"/>
      <w:sz w:val="30"/>
      <w:szCs w:val="30"/>
    </w:rPr>
  </w:style>
  <w:style w:type="paragraph" w:customStyle="1" w:styleId="Date1">
    <w:name w:val="Date1"/>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yle4">
    <w:name w:val="style4"/>
    <w:basedOn w:val="Normal"/>
    <w:rsid w:val="00F6446D"/>
    <w:pPr>
      <w:spacing w:before="100" w:beforeAutospacing="1" w:after="100" w:afterAutospacing="1" w:line="360" w:lineRule="auto"/>
    </w:pPr>
    <w:rPr>
      <w:rFonts w:ascii="Verdana" w:eastAsia="Times New Roman" w:hAnsi="Verdana" w:cs="Times New Roman"/>
      <w:sz w:val="18"/>
      <w:szCs w:val="18"/>
      <w:lang w:eastAsia="fr-FR"/>
    </w:rPr>
  </w:style>
  <w:style w:type="paragraph" w:customStyle="1" w:styleId="style57">
    <w:name w:val="style57"/>
    <w:basedOn w:val="Normal"/>
    <w:rsid w:val="00F6446D"/>
    <w:pPr>
      <w:spacing w:before="100" w:beforeAutospacing="1" w:after="100" w:afterAutospacing="1" w:line="240" w:lineRule="auto"/>
    </w:pPr>
    <w:rPr>
      <w:rFonts w:ascii="Verdana" w:eastAsia="Times New Roman" w:hAnsi="Verdana" w:cs="Times New Roman"/>
      <w:sz w:val="18"/>
      <w:szCs w:val="18"/>
      <w:lang w:eastAsia="fr-FR"/>
    </w:rPr>
  </w:style>
  <w:style w:type="paragraph" w:customStyle="1" w:styleId="style12">
    <w:name w:val="style1"/>
    <w:basedOn w:val="Normal"/>
    <w:rsid w:val="00F6446D"/>
    <w:pPr>
      <w:spacing w:before="100" w:beforeAutospacing="1" w:after="100" w:afterAutospacing="1" w:line="360" w:lineRule="auto"/>
    </w:pPr>
    <w:rPr>
      <w:rFonts w:ascii="Verdana" w:eastAsia="Times New Roman" w:hAnsi="Verdana" w:cs="Times New Roman"/>
      <w:sz w:val="18"/>
      <w:szCs w:val="18"/>
      <w:lang w:eastAsia="fr-FR"/>
    </w:rPr>
  </w:style>
  <w:style w:type="paragraph" w:customStyle="1" w:styleId="style59">
    <w:name w:val="style59"/>
    <w:basedOn w:val="Normal"/>
    <w:rsid w:val="00F6446D"/>
    <w:pPr>
      <w:spacing w:before="100" w:beforeAutospacing="1" w:after="100" w:afterAutospacing="1" w:line="240" w:lineRule="auto"/>
    </w:pPr>
    <w:rPr>
      <w:rFonts w:ascii="Times New Roman" w:eastAsia="Times New Roman" w:hAnsi="Times New Roman" w:cs="Times New Roman"/>
      <w:b/>
      <w:bCs/>
      <w:color w:val="932121"/>
      <w:sz w:val="24"/>
      <w:szCs w:val="24"/>
      <w:lang w:eastAsia="fr-FR"/>
    </w:rPr>
  </w:style>
  <w:style w:type="paragraph" w:styleId="PrformatHTML">
    <w:name w:val="HTML Preformatted"/>
    <w:basedOn w:val="Normal"/>
    <w:link w:val="PrformatHTMLCar"/>
    <w:rsid w:val="00F64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rsid w:val="00F6446D"/>
    <w:rPr>
      <w:rFonts w:ascii="Courier New" w:eastAsia="Times New Roman" w:hAnsi="Courier New" w:cs="Courier New"/>
    </w:rPr>
  </w:style>
  <w:style w:type="paragraph" w:customStyle="1" w:styleId="chapterparagraphs">
    <w:name w:val="chapterparagraphs"/>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4">
    <w:name w:val="مقال"/>
    <w:basedOn w:val="Normal"/>
    <w:rsid w:val="00F6446D"/>
    <w:pPr>
      <w:bidi/>
      <w:spacing w:before="180" w:after="0" w:line="340" w:lineRule="exact"/>
      <w:ind w:firstLine="284"/>
    </w:pPr>
    <w:rPr>
      <w:rFonts w:ascii="Times New Roman" w:eastAsia="Times New Roman" w:hAnsi="Times New Roman" w:cs="Akhbar MT"/>
      <w:snapToGrid w:val="0"/>
      <w:sz w:val="24"/>
      <w:szCs w:val="32"/>
      <w:lang w:val="en-US" w:eastAsia="ar-SA"/>
    </w:rPr>
  </w:style>
  <w:style w:type="character" w:customStyle="1" w:styleId="color1">
    <w:name w:val="color1"/>
    <w:basedOn w:val="Policepardfaut"/>
    <w:rsid w:val="00F6446D"/>
    <w:rPr>
      <w:rFonts w:ascii="Arial" w:hAnsi="Arial" w:cs="Arial" w:hint="default"/>
      <w:b/>
      <w:bCs/>
      <w:color w:val="FF0000"/>
      <w:sz w:val="30"/>
      <w:szCs w:val="30"/>
    </w:rPr>
  </w:style>
  <w:style w:type="character" w:customStyle="1" w:styleId="Accentuation1">
    <w:name w:val="Accentuation1"/>
    <w:basedOn w:val="Policepardfaut"/>
    <w:rsid w:val="00F6446D"/>
  </w:style>
  <w:style w:type="character" w:customStyle="1" w:styleId="sign">
    <w:name w:val="sign"/>
    <w:basedOn w:val="Policepardfaut"/>
    <w:rsid w:val="00F6446D"/>
    <w:rPr>
      <w:color w:val="999999"/>
    </w:rPr>
  </w:style>
  <w:style w:type="character" w:customStyle="1" w:styleId="info1">
    <w:name w:val="info1"/>
    <w:basedOn w:val="Policepardfaut"/>
    <w:rsid w:val="00F6446D"/>
    <w:rPr>
      <w:color w:val="666666"/>
    </w:rPr>
  </w:style>
  <w:style w:type="character" w:customStyle="1" w:styleId="leg1">
    <w:name w:val="leg1"/>
    <w:basedOn w:val="Policepardfaut"/>
    <w:rsid w:val="00F6446D"/>
    <w:rPr>
      <w:color w:val="666666"/>
    </w:rPr>
  </w:style>
  <w:style w:type="character" w:customStyle="1" w:styleId="credit3">
    <w:name w:val="credit3"/>
    <w:basedOn w:val="Policepardfaut"/>
    <w:rsid w:val="00F6446D"/>
    <w:rPr>
      <w:color w:val="999999"/>
    </w:rPr>
  </w:style>
  <w:style w:type="character" w:customStyle="1" w:styleId="articlebody1">
    <w:name w:val="articlebody1"/>
    <w:basedOn w:val="Policepardfaut"/>
    <w:rsid w:val="00F6446D"/>
    <w:rPr>
      <w:rFonts w:cs="Simplified Arabic" w:hint="cs"/>
      <w:b w:val="0"/>
      <w:bCs w:val="0"/>
      <w:color w:val="000000"/>
      <w:sz w:val="32"/>
      <w:szCs w:val="32"/>
    </w:rPr>
  </w:style>
  <w:style w:type="character" w:customStyle="1" w:styleId="px101">
    <w:name w:val="px101"/>
    <w:basedOn w:val="Policepardfaut"/>
    <w:rsid w:val="00F6446D"/>
    <w:rPr>
      <w:rFonts w:ascii="Arial" w:hAnsi="Arial" w:cs="Arial" w:hint="default"/>
      <w:b w:val="0"/>
      <w:bCs w:val="0"/>
      <w:strike w:val="0"/>
      <w:dstrike w:val="0"/>
      <w:color w:val="000000"/>
      <w:sz w:val="20"/>
      <w:szCs w:val="20"/>
      <w:u w:val="none"/>
      <w:effect w:val="none"/>
    </w:rPr>
  </w:style>
  <w:style w:type="character" w:customStyle="1" w:styleId="email">
    <w:name w:val="email"/>
    <w:basedOn w:val="Policepardfaut"/>
    <w:rsid w:val="00F6446D"/>
  </w:style>
  <w:style w:type="character" w:customStyle="1" w:styleId="signature1">
    <w:name w:val="signature1"/>
    <w:basedOn w:val="Policepardfaut"/>
    <w:rsid w:val="00F6446D"/>
    <w:rPr>
      <w:rFonts w:ascii="Arial" w:hAnsi="Arial" w:cs="Arial" w:hint="default"/>
      <w:b w:val="0"/>
      <w:bCs w:val="0"/>
      <w:i/>
      <w:iCs/>
      <w:strike w:val="0"/>
      <w:dstrike w:val="0"/>
      <w:color w:val="000000"/>
      <w:sz w:val="15"/>
      <w:szCs w:val="15"/>
      <w:u w:val="none"/>
      <w:effect w:val="none"/>
    </w:rPr>
  </w:style>
  <w:style w:type="paragraph" w:customStyle="1" w:styleId="intrenalsubtitle">
    <w:name w:val="intrenalsubtitle"/>
    <w:basedOn w:val="Normal"/>
    <w:rsid w:val="00F6446D"/>
    <w:pPr>
      <w:spacing w:before="100" w:beforeAutospacing="1" w:after="100" w:afterAutospacing="1" w:line="240" w:lineRule="auto"/>
    </w:pPr>
    <w:rPr>
      <w:rFonts w:ascii="Arial" w:eastAsia="Times New Roman" w:hAnsi="Arial"/>
      <w:color w:val="666666"/>
      <w:sz w:val="30"/>
      <w:szCs w:val="30"/>
      <w:lang w:eastAsia="fr-FR"/>
    </w:rPr>
  </w:style>
  <w:style w:type="character" w:customStyle="1" w:styleId="style61">
    <w:name w:val="style61"/>
    <w:basedOn w:val="Policepardfaut"/>
    <w:rsid w:val="00F6446D"/>
    <w:rPr>
      <w:color w:val="006633"/>
    </w:rPr>
  </w:style>
  <w:style w:type="character" w:customStyle="1" w:styleId="dcitbce1">
    <w:name w:val="dcitbce1"/>
    <w:basedOn w:val="Policepardfaut"/>
    <w:rsid w:val="00F6446D"/>
    <w:rPr>
      <w:rFonts w:ascii="Times New Roman" w:hAnsi="Times New Roman" w:cs="Times New Roman" w:hint="default"/>
      <w:b/>
      <w:bCs/>
      <w:color w:val="080A56"/>
      <w:sz w:val="24"/>
      <w:szCs w:val="24"/>
      <w:shd w:val="clear" w:color="auto" w:fill="FFFFFF"/>
      <w:rtl/>
    </w:rPr>
  </w:style>
  <w:style w:type="paragraph" w:customStyle="1" w:styleId="form-error">
    <w:name w:val="form-error"/>
    <w:basedOn w:val="Normal"/>
    <w:rsid w:val="00F6446D"/>
    <w:pPr>
      <w:spacing w:before="100" w:beforeAutospacing="1" w:after="100" w:afterAutospacing="1" w:line="240" w:lineRule="auto"/>
    </w:pPr>
    <w:rPr>
      <w:rFonts w:ascii="Times New Roman" w:eastAsia="Times New Roman" w:hAnsi="Times New Roman" w:cs="Times New Roman"/>
      <w:color w:val="800000"/>
      <w:sz w:val="24"/>
      <w:szCs w:val="24"/>
      <w:lang w:eastAsia="fr-FR"/>
    </w:rPr>
  </w:style>
  <w:style w:type="paragraph" w:customStyle="1" w:styleId="video-player">
    <w:name w:val="video-player"/>
    <w:basedOn w:val="Normal"/>
    <w:rsid w:val="00F6446D"/>
    <w:pP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wpvidaveetitle">
    <w:name w:val="wpvidavee_title"/>
    <w:basedOn w:val="Normal"/>
    <w:rsid w:val="00F6446D"/>
    <w:pPr>
      <w:spacing w:before="100" w:beforeAutospacing="1" w:after="100" w:afterAutospacing="1" w:line="180" w:lineRule="atLeast"/>
      <w:jc w:val="right"/>
    </w:pPr>
    <w:rPr>
      <w:rFonts w:ascii="Tahoma" w:eastAsia="Times New Roman" w:hAnsi="Tahoma" w:cs="Tahoma"/>
      <w:b/>
      <w:bCs/>
      <w:sz w:val="15"/>
      <w:szCs w:val="15"/>
      <w:lang w:eastAsia="fr-FR"/>
    </w:rPr>
  </w:style>
  <w:style w:type="paragraph" w:customStyle="1" w:styleId="wpvidaveefooter">
    <w:name w:val="wpvidavee_footer"/>
    <w:basedOn w:val="Normal"/>
    <w:rsid w:val="00F6446D"/>
    <w:pPr>
      <w:spacing w:before="100" w:beforeAutospacing="1" w:after="100" w:afterAutospacing="1" w:line="165" w:lineRule="atLeast"/>
    </w:pPr>
    <w:rPr>
      <w:rFonts w:ascii="Tahoma" w:eastAsia="Times New Roman" w:hAnsi="Tahoma" w:cs="Tahoma"/>
      <w:sz w:val="14"/>
      <w:szCs w:val="14"/>
      <w:lang w:eastAsia="fr-FR"/>
    </w:rPr>
  </w:style>
  <w:style w:type="paragraph" w:customStyle="1" w:styleId="wpvidaveep">
    <w:name w:val="wpvidavee_p"/>
    <w:basedOn w:val="Normal"/>
    <w:rsid w:val="00F6446D"/>
    <w:pPr>
      <w:spacing w:before="100" w:beforeAutospacing="1" w:after="100" w:afterAutospacing="1" w:line="240" w:lineRule="auto"/>
    </w:pPr>
    <w:rPr>
      <w:rFonts w:ascii="Times New Roman" w:eastAsia="Times New Roman" w:hAnsi="Times New Roman" w:cs="Times New Roman"/>
      <w:color w:val="FF0000"/>
      <w:sz w:val="24"/>
      <w:szCs w:val="24"/>
      <w:lang w:eastAsia="fr-FR"/>
    </w:rPr>
  </w:style>
  <w:style w:type="paragraph" w:customStyle="1" w:styleId="hidden">
    <w:name w:val="hidden"/>
    <w:basedOn w:val="Normal"/>
    <w:rsid w:val="00F6446D"/>
    <w:pPr>
      <w:spacing w:before="100" w:beforeAutospacing="1" w:after="100" w:afterAutospacing="1" w:line="240" w:lineRule="auto"/>
    </w:pPr>
    <w:rPr>
      <w:rFonts w:ascii="Times New Roman" w:eastAsia="Times New Roman" w:hAnsi="Times New Roman" w:cs="Times New Roman"/>
      <w:vanish/>
      <w:sz w:val="24"/>
      <w:szCs w:val="24"/>
      <w:lang w:eastAsia="fr-FR"/>
    </w:rPr>
  </w:style>
  <w:style w:type="paragraph" w:customStyle="1" w:styleId="possibly-related">
    <w:name w:val="possibly-related"/>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ostfeedback">
    <w:name w:val="postfeedback"/>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ys">
    <w:name w:val="says"/>
    <w:basedOn w:val="Policepardfaut"/>
    <w:rsid w:val="00F6446D"/>
  </w:style>
  <w:style w:type="paragraph" w:customStyle="1" w:styleId="small">
    <w:name w:val="small"/>
    <w:basedOn w:val="Normal"/>
    <w:rsid w:val="00F6446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eader4">
    <w:name w:val="header4"/>
    <w:basedOn w:val="Normal"/>
    <w:rsid w:val="00F6446D"/>
    <w:pPr>
      <w:spacing w:before="100" w:beforeAutospacing="1" w:after="100" w:afterAutospacing="1" w:line="240" w:lineRule="auto"/>
      <w:ind w:left="160"/>
    </w:pPr>
    <w:rPr>
      <w:rFonts w:ascii="Arial" w:eastAsia="Times New Roman" w:hAnsi="Arial"/>
      <w:b/>
      <w:bCs/>
      <w:color w:val="000000"/>
      <w:sz w:val="36"/>
      <w:szCs w:val="36"/>
      <w:lang w:eastAsia="fr-FR"/>
    </w:rPr>
  </w:style>
  <w:style w:type="character" w:customStyle="1" w:styleId="style591">
    <w:name w:val="style591"/>
    <w:basedOn w:val="Policepardfaut"/>
    <w:rsid w:val="00F6446D"/>
    <w:rPr>
      <w:b/>
      <w:bCs/>
      <w:color w:val="932121"/>
    </w:rPr>
  </w:style>
  <w:style w:type="character" w:customStyle="1" w:styleId="spipdocument2886spipdocumentsspipdocumentsright">
    <w:name w:val="spip_document_2886 spip_documents spip_documents_right"/>
    <w:basedOn w:val="Policepardfaut"/>
    <w:rsid w:val="00F6446D"/>
  </w:style>
  <w:style w:type="paragraph" w:customStyle="1" w:styleId="AGRHTITRE1">
    <w:name w:val="AGRH TITRE 1"/>
    <w:basedOn w:val="Default"/>
    <w:next w:val="Default"/>
    <w:rsid w:val="00F6446D"/>
    <w:pPr>
      <w:spacing w:before="240" w:after="240"/>
    </w:pPr>
    <w:rPr>
      <w:rFonts w:ascii="Times New Roman" w:hAnsi="Times New Roman" w:cs="Times New Roman"/>
      <w:color w:val="auto"/>
    </w:rPr>
  </w:style>
  <w:style w:type="character" w:customStyle="1" w:styleId="shorttext1">
    <w:name w:val="short_text1"/>
    <w:basedOn w:val="Policepardfaut"/>
    <w:rsid w:val="00F6446D"/>
    <w:rPr>
      <w:sz w:val="38"/>
      <w:szCs w:val="38"/>
    </w:rPr>
  </w:style>
  <w:style w:type="paragraph" w:customStyle="1" w:styleId="textboldorg">
    <w:name w:val="textboldorg"/>
    <w:basedOn w:val="Normal"/>
    <w:rsid w:val="00F6446D"/>
    <w:pPr>
      <w:spacing w:before="100" w:beforeAutospacing="1" w:after="100" w:afterAutospacing="1" w:line="240" w:lineRule="auto"/>
      <w:jc w:val="both"/>
    </w:pPr>
    <w:rPr>
      <w:rFonts w:ascii="Times New Roman" w:eastAsia="Times New Roman" w:hAnsi="Times New Roman" w:cs="Arabic Transparent"/>
      <w:color w:val="000000"/>
      <w:sz w:val="30"/>
      <w:szCs w:val="30"/>
      <w:lang w:eastAsia="fr-FR"/>
    </w:rPr>
  </w:style>
  <w:style w:type="character" w:customStyle="1" w:styleId="shorttext">
    <w:name w:val="short_text"/>
    <w:basedOn w:val="Policepardfaut"/>
    <w:rsid w:val="00F6446D"/>
  </w:style>
  <w:style w:type="paragraph" w:customStyle="1" w:styleId="Tabela">
    <w:name w:val="Tabela"/>
    <w:basedOn w:val="Default"/>
    <w:next w:val="Default"/>
    <w:rsid w:val="00F6446D"/>
    <w:rPr>
      <w:rFonts w:ascii="Times New Roman" w:hAnsi="Times New Roman" w:cs="Times New Roman"/>
      <w:color w:val="auto"/>
    </w:rPr>
  </w:style>
  <w:style w:type="paragraph" w:styleId="Tabledesillustrations">
    <w:name w:val="table of figures"/>
    <w:basedOn w:val="Normal"/>
    <w:next w:val="Normal"/>
    <w:uiPriority w:val="99"/>
    <w:semiHidden/>
    <w:unhideWhenUsed/>
    <w:rsid w:val="00A9193C"/>
    <w:pPr>
      <w:spacing w:after="0"/>
    </w:pPr>
  </w:style>
  <w:style w:type="table" w:styleId="Tableauple1">
    <w:name w:val="Table Subtle 1"/>
    <w:basedOn w:val="TableauNormal"/>
    <w:rsid w:val="00234D1E"/>
    <w:rPr>
      <w:rFonts w:eastAsia="Times New Roman"/>
      <w:lang w:val="en-US"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6">
    <w:name w:val="Table List 6"/>
    <w:basedOn w:val="TableauNormal"/>
    <w:rsid w:val="00234D1E"/>
    <w:rPr>
      <w:rFonts w:eastAsia="Times New Roman"/>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Web1">
    <w:name w:val="Table Web 1"/>
    <w:basedOn w:val="TableauNormal"/>
    <w:rsid w:val="00234D1E"/>
    <w:rPr>
      <w:rFonts w:eastAsia="Times New Roman"/>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34D1E"/>
    <w:rPr>
      <w:rFonts w:eastAsia="Times New Roman"/>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Marquedecommentaire">
    <w:name w:val="annotation reference"/>
    <w:basedOn w:val="Policepardfaut"/>
    <w:semiHidden/>
    <w:rsid w:val="000F6EA4"/>
    <w:rPr>
      <w:sz w:val="16"/>
      <w:szCs w:val="16"/>
    </w:rPr>
  </w:style>
  <w:style w:type="paragraph" w:styleId="Liste">
    <w:name w:val="List"/>
    <w:basedOn w:val="Normal"/>
    <w:rsid w:val="004C65A6"/>
    <w:pPr>
      <w:ind w:left="283" w:hanging="283"/>
    </w:pPr>
    <w:rPr>
      <w:lang w:val="en-US"/>
    </w:rPr>
  </w:style>
  <w:style w:type="paragraph" w:styleId="Liste2">
    <w:name w:val="List 2"/>
    <w:basedOn w:val="Normal"/>
    <w:rsid w:val="004C65A6"/>
    <w:pPr>
      <w:ind w:left="566" w:hanging="283"/>
    </w:pPr>
    <w:rPr>
      <w:lang w:val="en-US"/>
    </w:rPr>
  </w:style>
  <w:style w:type="paragraph" w:styleId="Liste3">
    <w:name w:val="List 3"/>
    <w:basedOn w:val="Normal"/>
    <w:rsid w:val="004C65A6"/>
    <w:pPr>
      <w:ind w:left="849" w:hanging="283"/>
    </w:pPr>
    <w:rPr>
      <w:lang w:val="en-US"/>
    </w:rPr>
  </w:style>
  <w:style w:type="paragraph" w:styleId="Listecontinue">
    <w:name w:val="List Continue"/>
    <w:basedOn w:val="Normal"/>
    <w:rsid w:val="004C65A6"/>
    <w:pPr>
      <w:spacing w:after="120"/>
      <w:ind w:left="283"/>
    </w:pPr>
    <w:rPr>
      <w:lang w:val="en-US"/>
    </w:rPr>
  </w:style>
  <w:style w:type="paragraph" w:styleId="Retraitcorpset1relig">
    <w:name w:val="Body Text First Indent 2"/>
    <w:basedOn w:val="Retraitcorpsdetexte"/>
    <w:link w:val="Retraitcorpset1religCar"/>
    <w:rsid w:val="004C65A6"/>
    <w:pPr>
      <w:ind w:firstLine="210"/>
    </w:pPr>
    <w:rPr>
      <w:lang w:val="en-US"/>
    </w:rPr>
  </w:style>
  <w:style w:type="character" w:customStyle="1" w:styleId="Retraitcorpset1religCar">
    <w:name w:val="Retrait corps et 1re lig. Car"/>
    <w:basedOn w:val="RetraitcorpsdetexteCar"/>
    <w:link w:val="Retraitcorpset1relig"/>
    <w:rsid w:val="004C65A6"/>
    <w:rPr>
      <w:rFonts w:ascii="Calibri" w:hAnsi="Calibri" w:cs="Arial"/>
      <w:sz w:val="22"/>
      <w:szCs w:val="22"/>
      <w:lang w:val="en-US" w:eastAsia="en-US"/>
    </w:rPr>
  </w:style>
  <w:style w:type="table" w:styleId="Listeclaire-Accent3">
    <w:name w:val="Light List Accent 3"/>
    <w:basedOn w:val="TableauNormal"/>
    <w:uiPriority w:val="61"/>
    <w:rsid w:val="004C65A6"/>
    <w:rPr>
      <w:rFonts w:ascii="Calibri" w:eastAsia="Times New Roman" w:hAnsi="Calibri" w:cs="Arial"/>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6">
    <w:name w:val="الفصل الأول : مدخل إلى الحوافز"/>
    <w:basedOn w:val="Titre"/>
    <w:qFormat/>
    <w:rsid w:val="004C65A6"/>
    <w:pPr>
      <w:pBdr>
        <w:bottom w:val="single" w:sz="8" w:space="4" w:color="4F81BD"/>
      </w:pBdr>
      <w:spacing w:before="0" w:after="300" w:line="240" w:lineRule="auto"/>
      <w:contextualSpacing/>
      <w:jc w:val="right"/>
      <w:outlineLvl w:val="9"/>
    </w:pPr>
    <w:rPr>
      <w:rFonts w:cs="Simplified Arabic"/>
      <w:b w:val="0"/>
      <w:bCs w:val="0"/>
      <w:color w:val="17365D"/>
      <w:spacing w:val="5"/>
      <w:sz w:val="28"/>
      <w:szCs w:val="28"/>
      <w:lang w:val="en-US" w:bidi="ar-DZ"/>
    </w:rPr>
  </w:style>
  <w:style w:type="character" w:customStyle="1" w:styleId="hps">
    <w:name w:val="hps"/>
    <w:basedOn w:val="Policepardfaut"/>
    <w:rsid w:val="00C5084E"/>
  </w:style>
  <w:style w:type="paragraph" w:customStyle="1" w:styleId="2">
    <w:name w:val="Знак Знак2 Знак Знак Знак Знак Знак Знак Знак Знак Знак Знак Знак Знак Знак Знак Знак Знак"/>
    <w:basedOn w:val="Normal"/>
    <w:rsid w:val="001421A1"/>
    <w:pPr>
      <w:spacing w:after="0" w:line="240" w:lineRule="auto"/>
    </w:pPr>
    <w:rPr>
      <w:rFonts w:ascii="Verdana" w:eastAsia="Times New Roman" w:hAnsi="Verdana" w:cs="Verdana"/>
      <w:sz w:val="20"/>
      <w:szCs w:val="20"/>
      <w:lang w:val="en-US"/>
    </w:rPr>
  </w:style>
  <w:style w:type="paragraph" w:customStyle="1" w:styleId="MTDisplayEquation">
    <w:name w:val="MTDisplayEquation"/>
    <w:basedOn w:val="Normal"/>
    <w:next w:val="Normal"/>
    <w:rsid w:val="001421A1"/>
    <w:pPr>
      <w:tabs>
        <w:tab w:val="center" w:pos="4680"/>
        <w:tab w:val="right" w:pos="9360"/>
      </w:tabs>
      <w:spacing w:after="0" w:line="360" w:lineRule="auto"/>
      <w:ind w:firstLine="720"/>
      <w:jc w:val="both"/>
    </w:pPr>
    <w:rPr>
      <w:rFonts w:ascii="Times New Roman" w:eastAsia="Times New Roman" w:hAnsi="Times New Roman" w:cs="Times New Roman"/>
      <w:sz w:val="28"/>
      <w:szCs w:val="2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69724">
      <w:bodyDiv w:val="1"/>
      <w:marLeft w:val="0"/>
      <w:marRight w:val="0"/>
      <w:marTop w:val="0"/>
      <w:marBottom w:val="0"/>
      <w:divBdr>
        <w:top w:val="none" w:sz="0" w:space="0" w:color="auto"/>
        <w:left w:val="none" w:sz="0" w:space="0" w:color="auto"/>
        <w:bottom w:val="none" w:sz="0" w:space="0" w:color="auto"/>
        <w:right w:val="none" w:sz="0" w:space="0" w:color="auto"/>
      </w:divBdr>
    </w:div>
    <w:div w:id="643851261">
      <w:bodyDiv w:val="1"/>
      <w:marLeft w:val="0"/>
      <w:marRight w:val="0"/>
      <w:marTop w:val="0"/>
      <w:marBottom w:val="0"/>
      <w:divBdr>
        <w:top w:val="none" w:sz="0" w:space="0" w:color="auto"/>
        <w:left w:val="none" w:sz="0" w:space="0" w:color="auto"/>
        <w:bottom w:val="none" w:sz="0" w:space="0" w:color="auto"/>
        <w:right w:val="none" w:sz="0" w:space="0" w:color="auto"/>
      </w:divBdr>
    </w:div>
    <w:div w:id="1158840050">
      <w:bodyDiv w:val="1"/>
      <w:marLeft w:val="0"/>
      <w:marRight w:val="0"/>
      <w:marTop w:val="0"/>
      <w:marBottom w:val="0"/>
      <w:divBdr>
        <w:top w:val="none" w:sz="0" w:space="0" w:color="auto"/>
        <w:left w:val="none" w:sz="0" w:space="0" w:color="auto"/>
        <w:bottom w:val="none" w:sz="0" w:space="0" w:color="auto"/>
        <w:right w:val="none" w:sz="0" w:space="0" w:color="auto"/>
      </w:divBdr>
    </w:div>
    <w:div w:id="1792892548">
      <w:bodyDiv w:val="1"/>
      <w:marLeft w:val="0"/>
      <w:marRight w:val="0"/>
      <w:marTop w:val="0"/>
      <w:marBottom w:val="0"/>
      <w:divBdr>
        <w:top w:val="none" w:sz="0" w:space="0" w:color="auto"/>
        <w:left w:val="none" w:sz="0" w:space="0" w:color="auto"/>
        <w:bottom w:val="none" w:sz="0" w:space="0" w:color="auto"/>
        <w:right w:val="none" w:sz="0" w:space="0" w:color="auto"/>
      </w:divBdr>
    </w:div>
    <w:div w:id="19530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footer" Target="footer1.xml"/><Relationship Id="rId10" Type="http://schemas.openxmlformats.org/officeDocument/2006/relationships/hyperlink" Target="mailto:bebenhacine@yahoo.fr"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hyperlink" Target="mailto:djelehcen@yahoo.fr" TargetMode="Externa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0B78-19E5-41A3-B185-26168963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23</Pages>
  <Words>7364</Words>
  <Characters>40503</Characters>
  <Application>Microsoft Office Word</Application>
  <DocSecurity>0</DocSecurity>
  <Lines>337</Lines>
  <Paragraphs>95</Paragraphs>
  <ScaleCrop>false</ScaleCrop>
  <HeadingPairs>
    <vt:vector size="2" baseType="variant">
      <vt:variant>
        <vt:lpstr>Titre</vt:lpstr>
      </vt:variant>
      <vt:variant>
        <vt:i4>1</vt:i4>
      </vt:variant>
    </vt:vector>
  </HeadingPairs>
  <TitlesOfParts>
    <vt:vector size="1" baseType="lpstr">
      <vt:lpstr>Zenasni sounia&amp; benhabib abderezak</vt:lpstr>
    </vt:vector>
  </TitlesOfParts>
  <Company/>
  <LinksUpToDate>false</LinksUpToDate>
  <CharactersWithSpaces>47772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Zenasni sounia&amp; benhabib abderezak</dc:title>
  <dc:creator>tlemcen</dc:creator>
  <cp:lastModifiedBy>Ghost</cp:lastModifiedBy>
  <cp:revision>17</cp:revision>
  <cp:lastPrinted>2012-01-09T16:39:00Z</cp:lastPrinted>
  <dcterms:created xsi:type="dcterms:W3CDTF">2012-01-09T16:48:00Z</dcterms:created>
  <dcterms:modified xsi:type="dcterms:W3CDTF">2017-03-11T22:51:00Z</dcterms:modified>
</cp:coreProperties>
</file>